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1AE7" w14:textId="77777777" w:rsidR="00056E19" w:rsidRPr="00056E19" w:rsidRDefault="004B2065" w:rsidP="004B2065">
      <w:pPr>
        <w:jc w:val="center"/>
        <w:rPr>
          <w:rFonts w:hAnsi="宋体"/>
          <w:b/>
          <w:bCs/>
          <w:sz w:val="44"/>
        </w:rPr>
      </w:pPr>
      <w:bookmarkStart w:id="0" w:name="OLE_LINK3"/>
      <w:r w:rsidRPr="00056E19">
        <w:rPr>
          <w:rFonts w:hAnsi="宋体" w:hint="eastAsia"/>
          <w:b/>
          <w:bCs/>
          <w:sz w:val="44"/>
        </w:rPr>
        <w:t>河南理工大学</w:t>
      </w:r>
      <w:r w:rsidR="00056E19" w:rsidRPr="00056E19">
        <w:rPr>
          <w:rFonts w:hAnsi="宋体" w:hint="eastAsia"/>
          <w:b/>
          <w:bCs/>
          <w:sz w:val="44"/>
        </w:rPr>
        <w:t>可移动方舱卫星激光测距</w:t>
      </w:r>
    </w:p>
    <w:p w14:paraId="6B611AF3" w14:textId="5904C6FD" w:rsidR="004B2065" w:rsidRPr="00056E19" w:rsidRDefault="00056E19" w:rsidP="00056E19">
      <w:pPr>
        <w:jc w:val="center"/>
        <w:rPr>
          <w:rFonts w:ascii="仿宋" w:eastAsia="仿宋" w:hAnsi="仿宋" w:cs="仿宋"/>
          <w:b/>
          <w:bCs/>
          <w:sz w:val="52"/>
          <w:szCs w:val="52"/>
        </w:rPr>
      </w:pPr>
      <w:r w:rsidRPr="00056E19">
        <w:rPr>
          <w:rFonts w:hAnsi="宋体" w:hint="eastAsia"/>
          <w:b/>
          <w:bCs/>
          <w:sz w:val="44"/>
        </w:rPr>
        <w:t>系统项目</w:t>
      </w:r>
      <w:r w:rsidR="004B2065" w:rsidRPr="00056E19">
        <w:rPr>
          <w:rFonts w:hAnsi="宋体" w:hint="eastAsia"/>
          <w:b/>
          <w:bCs/>
          <w:sz w:val="44"/>
        </w:rPr>
        <w:t>采购合同书</w:t>
      </w:r>
      <w:bookmarkEnd w:id="0"/>
    </w:p>
    <w:p w14:paraId="0753DB6F" w14:textId="77777777" w:rsidR="004B2065" w:rsidRPr="00704FCD" w:rsidRDefault="004B2065" w:rsidP="004B2065">
      <w:pPr>
        <w:jc w:val="center"/>
        <w:rPr>
          <w:rFonts w:hAnsi="宋体"/>
          <w:b/>
          <w:bCs/>
          <w:sz w:val="44"/>
        </w:rPr>
      </w:pPr>
    </w:p>
    <w:p w14:paraId="3715EE3E" w14:textId="10AD3404" w:rsidR="004B2065" w:rsidRPr="00A75AAC" w:rsidRDefault="004B2065" w:rsidP="004B2065">
      <w:pPr>
        <w:spacing w:line="500" w:lineRule="exact"/>
        <w:rPr>
          <w:rFonts w:ascii="宋体" w:eastAsia="宋体" w:hAnsi="宋体"/>
          <w:b/>
          <w:bCs/>
          <w:sz w:val="24"/>
          <w:szCs w:val="24"/>
        </w:rPr>
      </w:pPr>
      <w:r w:rsidRPr="00A75AAC">
        <w:rPr>
          <w:rFonts w:ascii="宋体" w:eastAsia="宋体" w:hAnsi="宋体" w:hint="eastAsia"/>
          <w:b/>
          <w:bCs/>
          <w:sz w:val="24"/>
          <w:szCs w:val="24"/>
        </w:rPr>
        <w:t>备案编号：</w:t>
      </w:r>
      <w:bookmarkStart w:id="1" w:name="OLE_LINK4"/>
      <w:r w:rsidRPr="00A75AAC">
        <w:rPr>
          <w:rFonts w:ascii="宋体" w:eastAsia="宋体" w:hAnsi="宋体"/>
          <w:b/>
          <w:bCs/>
          <w:sz w:val="24"/>
          <w:szCs w:val="24"/>
        </w:rPr>
        <w:t>HPU</w:t>
      </w:r>
      <w:r w:rsidR="00597376" w:rsidRPr="00A75AAC">
        <w:rPr>
          <w:rFonts w:ascii="宋体" w:eastAsia="宋体" w:hAnsi="宋体" w:hint="eastAsia"/>
          <w:b/>
          <w:bCs/>
          <w:sz w:val="24"/>
          <w:szCs w:val="24"/>
        </w:rPr>
        <w:t>政</w:t>
      </w:r>
      <w:r w:rsidRPr="00A75AAC">
        <w:rPr>
          <w:rFonts w:ascii="宋体" w:eastAsia="宋体" w:hAnsi="宋体" w:hint="eastAsia"/>
          <w:b/>
          <w:bCs/>
          <w:sz w:val="24"/>
          <w:szCs w:val="24"/>
        </w:rPr>
        <w:t>采</w:t>
      </w:r>
      <w:r w:rsidRPr="00A75AAC">
        <w:rPr>
          <w:rFonts w:ascii="宋体" w:eastAsia="宋体" w:hAnsi="宋体"/>
          <w:b/>
          <w:bCs/>
          <w:sz w:val="24"/>
          <w:szCs w:val="24"/>
        </w:rPr>
        <w:t>-2025-</w:t>
      </w:r>
      <w:r w:rsidR="005E57CF" w:rsidRPr="00A75AAC">
        <w:rPr>
          <w:rFonts w:ascii="宋体" w:eastAsia="宋体" w:hAnsi="宋体"/>
          <w:b/>
          <w:bCs/>
          <w:sz w:val="24"/>
          <w:szCs w:val="24"/>
        </w:rPr>
        <w:t>4</w:t>
      </w:r>
      <w:r w:rsidR="00597376" w:rsidRPr="00A75AAC">
        <w:rPr>
          <w:rFonts w:ascii="宋体" w:eastAsia="宋体" w:hAnsi="宋体"/>
          <w:b/>
          <w:bCs/>
          <w:sz w:val="24"/>
          <w:szCs w:val="24"/>
        </w:rPr>
        <w:t>1</w:t>
      </w:r>
      <w:bookmarkEnd w:id="1"/>
    </w:p>
    <w:p w14:paraId="5F618DD9" w14:textId="67F85B62" w:rsidR="004B2065" w:rsidRPr="00A75AAC" w:rsidRDefault="004B2065" w:rsidP="004B2065">
      <w:pPr>
        <w:spacing w:line="500" w:lineRule="exact"/>
        <w:rPr>
          <w:rFonts w:ascii="宋体" w:eastAsia="宋体" w:hAnsi="宋体"/>
          <w:b/>
          <w:bCs/>
          <w:sz w:val="24"/>
          <w:szCs w:val="24"/>
        </w:rPr>
      </w:pPr>
      <w:r w:rsidRPr="00A75AAC">
        <w:rPr>
          <w:rFonts w:ascii="宋体" w:eastAsia="宋体" w:hAnsi="宋体" w:hint="eastAsia"/>
          <w:b/>
          <w:bCs/>
          <w:sz w:val="24"/>
          <w:szCs w:val="24"/>
        </w:rPr>
        <w:t>采购编号：</w:t>
      </w:r>
      <w:r w:rsidR="00056E19" w:rsidRPr="00A75AAC">
        <w:rPr>
          <w:rFonts w:ascii="宋体" w:eastAsia="宋体" w:hAnsi="宋体" w:hint="eastAsia"/>
          <w:b/>
          <w:bCs/>
          <w:sz w:val="24"/>
          <w:szCs w:val="24"/>
        </w:rPr>
        <w:t>豫财招标采购-2025-1355</w:t>
      </w:r>
    </w:p>
    <w:p w14:paraId="3C8BA90E" w14:textId="66DADE75" w:rsidR="004B2065" w:rsidRPr="00A75AAC" w:rsidRDefault="004B2065" w:rsidP="004B2065">
      <w:pPr>
        <w:spacing w:line="500" w:lineRule="exact"/>
        <w:rPr>
          <w:rFonts w:ascii="宋体" w:eastAsia="宋体" w:hAnsi="宋体"/>
          <w:b/>
          <w:bCs/>
          <w:sz w:val="24"/>
          <w:szCs w:val="24"/>
        </w:rPr>
      </w:pPr>
      <w:r w:rsidRPr="00A75AAC">
        <w:rPr>
          <w:rFonts w:ascii="宋体" w:eastAsia="宋体" w:hAnsi="宋体" w:hint="eastAsia"/>
          <w:b/>
          <w:bCs/>
          <w:sz w:val="24"/>
          <w:szCs w:val="24"/>
        </w:rPr>
        <w:t>供方：</w:t>
      </w:r>
      <w:bookmarkStart w:id="2" w:name="OLE_LINK5"/>
      <w:r w:rsidR="00A75AAC" w:rsidRPr="00A75AAC">
        <w:rPr>
          <w:rFonts w:ascii="宋体" w:eastAsia="宋体" w:hAnsi="宋体" w:hint="eastAsia"/>
          <w:b/>
          <w:bCs/>
          <w:sz w:val="24"/>
          <w:szCs w:val="24"/>
        </w:rPr>
        <w:t>中科院南京耐尔思光电仪器有限公司</w:t>
      </w:r>
      <w:bookmarkEnd w:id="2"/>
      <w:r w:rsidRPr="00A75AAC">
        <w:rPr>
          <w:rFonts w:ascii="宋体" w:eastAsia="宋体" w:hAnsi="宋体"/>
          <w:b/>
          <w:bCs/>
          <w:sz w:val="24"/>
          <w:szCs w:val="24"/>
        </w:rPr>
        <w:t xml:space="preserve">   </w:t>
      </w:r>
      <w:r w:rsidRPr="00A75AAC">
        <w:rPr>
          <w:rFonts w:ascii="宋体" w:eastAsia="宋体" w:hAnsi="宋体" w:hint="eastAsia"/>
          <w:b/>
          <w:bCs/>
          <w:sz w:val="24"/>
          <w:szCs w:val="24"/>
        </w:rPr>
        <w:t>签约时间：2</w:t>
      </w:r>
      <w:r w:rsidRPr="00A75AAC">
        <w:rPr>
          <w:rFonts w:ascii="宋体" w:eastAsia="宋体" w:hAnsi="宋体"/>
          <w:b/>
          <w:bCs/>
          <w:sz w:val="24"/>
          <w:szCs w:val="24"/>
        </w:rPr>
        <w:t>025</w:t>
      </w:r>
      <w:r w:rsidRPr="00A75AAC">
        <w:rPr>
          <w:rFonts w:ascii="宋体" w:eastAsia="宋体" w:hAnsi="宋体" w:hint="eastAsia"/>
          <w:b/>
          <w:bCs/>
          <w:sz w:val="24"/>
          <w:szCs w:val="24"/>
        </w:rPr>
        <w:t>年</w:t>
      </w:r>
      <w:r w:rsidR="00D02548">
        <w:rPr>
          <w:rFonts w:ascii="宋体" w:eastAsia="宋体" w:hAnsi="宋体"/>
          <w:b/>
          <w:bCs/>
          <w:sz w:val="24"/>
          <w:szCs w:val="24"/>
        </w:rPr>
        <w:t xml:space="preserve">12 </w:t>
      </w:r>
      <w:r w:rsidRPr="00A75AAC">
        <w:rPr>
          <w:rFonts w:ascii="宋体" w:eastAsia="宋体" w:hAnsi="宋体" w:hint="eastAsia"/>
          <w:b/>
          <w:bCs/>
          <w:sz w:val="24"/>
          <w:szCs w:val="24"/>
        </w:rPr>
        <w:t xml:space="preserve">月 </w:t>
      </w:r>
      <w:r w:rsidR="00D02548">
        <w:rPr>
          <w:rFonts w:ascii="宋体" w:eastAsia="宋体" w:hAnsi="宋体"/>
          <w:b/>
          <w:bCs/>
          <w:sz w:val="24"/>
          <w:szCs w:val="24"/>
        </w:rPr>
        <w:t xml:space="preserve">4 </w:t>
      </w:r>
      <w:r w:rsidRPr="00A75AAC">
        <w:rPr>
          <w:rFonts w:ascii="宋体" w:eastAsia="宋体" w:hAnsi="宋体" w:hint="eastAsia"/>
          <w:b/>
          <w:bCs/>
          <w:sz w:val="24"/>
          <w:szCs w:val="24"/>
        </w:rPr>
        <w:t>日</w:t>
      </w:r>
      <w:r w:rsidRPr="00A75AAC">
        <w:rPr>
          <w:rFonts w:ascii="宋体" w:eastAsia="宋体" w:hAnsi="宋体"/>
          <w:b/>
          <w:bCs/>
          <w:sz w:val="24"/>
          <w:szCs w:val="24"/>
        </w:rPr>
        <w:t xml:space="preserve"> </w:t>
      </w:r>
    </w:p>
    <w:p w14:paraId="54E15527" w14:textId="1BE4D255" w:rsidR="004B2065" w:rsidRPr="00A75AAC" w:rsidRDefault="004B2065" w:rsidP="004B2065">
      <w:pPr>
        <w:spacing w:line="500" w:lineRule="exact"/>
        <w:rPr>
          <w:rFonts w:ascii="宋体" w:eastAsia="宋体" w:hAnsi="宋体"/>
          <w:b/>
          <w:bCs/>
          <w:sz w:val="24"/>
          <w:szCs w:val="24"/>
        </w:rPr>
      </w:pPr>
      <w:r w:rsidRPr="00A75AAC">
        <w:rPr>
          <w:rFonts w:ascii="宋体" w:eastAsia="宋体" w:hAnsi="宋体" w:hint="eastAsia"/>
          <w:b/>
          <w:bCs/>
          <w:sz w:val="24"/>
          <w:szCs w:val="24"/>
        </w:rPr>
        <w:t>需方：河南理工大学</w:t>
      </w:r>
      <w:r w:rsidRPr="00A75AAC">
        <w:rPr>
          <w:rFonts w:ascii="宋体" w:eastAsia="宋体" w:hAnsi="宋体"/>
          <w:b/>
          <w:bCs/>
          <w:sz w:val="24"/>
          <w:szCs w:val="24"/>
        </w:rPr>
        <w:t xml:space="preserve">            </w:t>
      </w:r>
      <w:r w:rsidR="00A75AAC">
        <w:rPr>
          <w:rFonts w:ascii="宋体" w:eastAsia="宋体" w:hAnsi="宋体"/>
          <w:b/>
          <w:bCs/>
          <w:sz w:val="24"/>
          <w:szCs w:val="24"/>
        </w:rPr>
        <w:t xml:space="preserve">         </w:t>
      </w:r>
      <w:r w:rsidRPr="00A75AAC">
        <w:rPr>
          <w:rFonts w:ascii="宋体" w:eastAsia="宋体" w:hAnsi="宋体"/>
          <w:b/>
          <w:bCs/>
          <w:sz w:val="24"/>
          <w:szCs w:val="24"/>
        </w:rPr>
        <w:t xml:space="preserve"> </w:t>
      </w:r>
      <w:r w:rsidR="00A75AAC">
        <w:rPr>
          <w:rFonts w:ascii="宋体" w:eastAsia="宋体" w:hAnsi="宋体"/>
          <w:b/>
          <w:bCs/>
          <w:sz w:val="24"/>
          <w:szCs w:val="24"/>
        </w:rPr>
        <w:t xml:space="preserve"> </w:t>
      </w:r>
      <w:r w:rsidRPr="00A75AAC">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3B94A076"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D43DBF" w:rsidRPr="00D43DBF">
        <w:rPr>
          <w:rFonts w:ascii="宋体" w:eastAsia="宋体" w:hAnsi="宋体" w:hint="eastAsia"/>
          <w:sz w:val="28"/>
          <w:szCs w:val="28"/>
        </w:rPr>
        <w:t>河南省国贸招标有限公司</w:t>
      </w:r>
      <w:r w:rsidRPr="00A26E23">
        <w:rPr>
          <w:rFonts w:ascii="宋体" w:eastAsia="宋体" w:hAnsi="宋体" w:hint="eastAsia"/>
          <w:sz w:val="28"/>
          <w:szCs w:val="28"/>
        </w:rPr>
        <w:t>签发的</w:t>
      </w:r>
      <w:r w:rsidR="00D43DBF" w:rsidRPr="00D43DBF">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056E19" w:rsidRPr="00056E19">
        <w:rPr>
          <w:rFonts w:ascii="宋体" w:eastAsia="宋体" w:hAnsi="宋体" w:hint="eastAsia"/>
          <w:b/>
          <w:bCs/>
          <w:sz w:val="28"/>
          <w:szCs w:val="28"/>
          <w:u w:val="single"/>
        </w:rPr>
        <w:t>豫财招标采购-2025-1355</w:t>
      </w:r>
      <w:r w:rsidRPr="00056E19">
        <w:rPr>
          <w:rFonts w:ascii="宋体" w:eastAsia="宋体" w:hAnsi="宋体" w:hint="eastAsia"/>
          <w:b/>
          <w:bCs/>
          <w:sz w:val="28"/>
          <w:szCs w:val="28"/>
          <w:u w:val="single"/>
        </w:rPr>
        <w:t>号</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212F1CC5"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w:t>
      </w:r>
      <w:bookmarkStart w:id="3" w:name="OLE_LINK1"/>
      <w:r w:rsidRPr="00A26E23">
        <w:rPr>
          <w:rFonts w:ascii="宋体" w:eastAsia="宋体" w:hAnsi="宋体" w:hint="eastAsia"/>
          <w:sz w:val="28"/>
          <w:szCs w:val="28"/>
        </w:rPr>
        <w:t>指货物</w:t>
      </w:r>
      <w:bookmarkEnd w:id="3"/>
      <w:r w:rsidRPr="00A26E23">
        <w:rPr>
          <w:rFonts w:ascii="宋体" w:eastAsia="宋体" w:hAnsi="宋体" w:hint="eastAsia"/>
          <w:sz w:val="28"/>
          <w:szCs w:val="28"/>
        </w:rPr>
        <w:t>为</w:t>
      </w:r>
      <w:r w:rsidR="00056E19" w:rsidRPr="00056E19">
        <w:rPr>
          <w:rFonts w:ascii="宋体" w:eastAsia="宋体" w:hAnsi="宋体" w:hint="eastAsia"/>
          <w:b/>
          <w:bCs/>
          <w:sz w:val="28"/>
          <w:szCs w:val="28"/>
          <w:u w:val="single"/>
        </w:rPr>
        <w:t>可移动方舱卫星激光测距系统项目</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bookmarkStart w:id="4" w:name="OLE_LINK6"/>
      <w:r w:rsidR="00056E19">
        <w:rPr>
          <w:rFonts w:ascii="宋体" w:eastAsia="宋体" w:hAnsi="宋体"/>
          <w:b/>
          <w:bCs/>
          <w:sz w:val="28"/>
          <w:szCs w:val="28"/>
          <w:u w:val="single"/>
        </w:rPr>
        <w:t>4988000</w:t>
      </w:r>
      <w:bookmarkEnd w:id="4"/>
      <w:r w:rsidR="00056E19">
        <w:rPr>
          <w:rFonts w:ascii="宋体" w:eastAsia="宋体" w:hAnsi="宋体"/>
          <w:b/>
          <w:bCs/>
          <w:sz w:val="28"/>
          <w:szCs w:val="28"/>
          <w:u w:val="single"/>
        </w:rPr>
        <w:t>.00</w:t>
      </w:r>
      <w:r w:rsidRPr="00A26E23">
        <w:rPr>
          <w:rFonts w:ascii="宋体" w:eastAsia="宋体" w:hAnsi="宋体"/>
          <w:b/>
          <w:bCs/>
          <w:sz w:val="28"/>
          <w:szCs w:val="28"/>
          <w:u w:val="single"/>
        </w:rPr>
        <w:t xml:space="preserve">        </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056E19">
        <w:rPr>
          <w:rFonts w:ascii="宋体" w:eastAsia="宋体" w:hAnsi="宋体" w:hint="eastAsia"/>
          <w:b/>
          <w:bCs/>
          <w:sz w:val="28"/>
          <w:szCs w:val="28"/>
          <w:u w:val="single"/>
        </w:rPr>
        <w:t>肆佰玖拾捌万捌仟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5525076E"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w:t>
      </w:r>
      <w:r w:rsidR="00D43DBF">
        <w:rPr>
          <w:rFonts w:ascii="宋体" w:eastAsia="宋体" w:hAnsi="宋体" w:hint="eastAsia"/>
          <w:sz w:val="28"/>
          <w:szCs w:val="28"/>
        </w:rPr>
        <w:t>招标</w:t>
      </w:r>
      <w:r w:rsidRPr="00A26E23">
        <w:rPr>
          <w:rFonts w:ascii="宋体" w:eastAsia="宋体" w:hAnsi="宋体" w:hint="eastAsia"/>
          <w:sz w:val="28"/>
          <w:szCs w:val="28"/>
        </w:rPr>
        <w:t>文件及</w:t>
      </w:r>
      <w:r w:rsidR="00D43DBF">
        <w:rPr>
          <w:rFonts w:ascii="宋体" w:eastAsia="宋体" w:hAnsi="宋体" w:hint="eastAsia"/>
          <w:sz w:val="28"/>
          <w:szCs w:val="28"/>
        </w:rPr>
        <w:t>投标</w:t>
      </w:r>
      <w:r w:rsidRPr="00A26E23">
        <w:rPr>
          <w:rFonts w:ascii="宋体" w:eastAsia="宋体" w:hAnsi="宋体" w:hint="eastAsia"/>
          <w:sz w:val="28"/>
          <w:szCs w:val="28"/>
        </w:rPr>
        <w:t>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07B826E1"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Pr="00A26E23">
        <w:rPr>
          <w:rFonts w:ascii="宋体" w:eastAsia="宋体" w:hAnsi="宋体"/>
          <w:b/>
          <w:bCs/>
          <w:sz w:val="28"/>
          <w:szCs w:val="28"/>
          <w:u w:val="single"/>
        </w:rPr>
        <w:t xml:space="preserve"> </w:t>
      </w:r>
      <w:r w:rsidR="006835C4">
        <w:rPr>
          <w:rFonts w:ascii="宋体" w:eastAsia="宋体" w:hAnsi="宋体"/>
          <w:b/>
          <w:bCs/>
          <w:sz w:val="28"/>
          <w:szCs w:val="28"/>
          <w:u w:val="single"/>
        </w:rPr>
        <w:t>180</w:t>
      </w:r>
      <w:r w:rsidR="006835C4">
        <w:rPr>
          <w:rFonts w:ascii="宋体" w:eastAsia="宋体" w:hAnsi="宋体" w:hint="eastAsia"/>
          <w:b/>
          <w:bCs/>
          <w:sz w:val="28"/>
          <w:szCs w:val="28"/>
          <w:u w:val="single"/>
        </w:rPr>
        <w:t>天</w:t>
      </w:r>
      <w:r w:rsidRPr="00A26E23">
        <w:rPr>
          <w:rFonts w:ascii="宋体" w:eastAsia="宋体" w:hAnsi="宋体" w:hint="eastAsia"/>
          <w:sz w:val="28"/>
          <w:szCs w:val="28"/>
        </w:rPr>
        <w:t>内将合同条款中的全部货物运送到河南理工大学</w:t>
      </w:r>
      <w:r w:rsidR="006835C4">
        <w:rPr>
          <w:rFonts w:ascii="宋体" w:eastAsia="宋体" w:hAnsi="宋体" w:hint="eastAsia"/>
          <w:b/>
          <w:bCs/>
          <w:sz w:val="28"/>
          <w:szCs w:val="28"/>
          <w:u w:val="single"/>
        </w:rPr>
        <w:t>测绘学院</w:t>
      </w:r>
      <w:r w:rsidRPr="00A26E23">
        <w:rPr>
          <w:rFonts w:ascii="宋体" w:eastAsia="宋体" w:hAnsi="宋体" w:hint="eastAsia"/>
          <w:sz w:val="28"/>
          <w:szCs w:val="28"/>
        </w:rPr>
        <w:t>指定地点，尽快完成</w:t>
      </w:r>
      <w:r w:rsidRPr="00A26E23">
        <w:rPr>
          <w:rFonts w:ascii="宋体" w:eastAsia="宋体" w:hAnsi="宋体" w:hint="eastAsia"/>
          <w:sz w:val="28"/>
          <w:szCs w:val="28"/>
        </w:rPr>
        <w:lastRenderedPageBreak/>
        <w:t>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正式验收：货物开箱验收合格后，供方尽快对货物进行安装、</w:t>
      </w:r>
      <w:r w:rsidRPr="00A26E23">
        <w:rPr>
          <w:rFonts w:hAnsi="宋体" w:hint="eastAsia"/>
          <w:sz w:val="28"/>
          <w:szCs w:val="28"/>
        </w:rPr>
        <w:lastRenderedPageBreak/>
        <w:t>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75D771D1"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20%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D13C1">
        <w:rPr>
          <w:rFonts w:ascii="宋体" w:eastAsia="宋体" w:hAnsi="宋体"/>
          <w:b/>
          <w:bCs/>
          <w:sz w:val="28"/>
          <w:szCs w:val="28"/>
          <w:u w:val="single"/>
        </w:rPr>
        <w:t>997600.00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Pr="00A26E23">
        <w:rPr>
          <w:rFonts w:ascii="宋体" w:eastAsia="宋体" w:hAnsi="宋体"/>
          <w:b/>
          <w:bCs/>
          <w:sz w:val="28"/>
          <w:szCs w:val="28"/>
        </w:rPr>
        <w:t>50%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D13C1">
        <w:rPr>
          <w:rFonts w:ascii="宋体" w:eastAsia="宋体" w:hAnsi="宋体"/>
          <w:b/>
          <w:bCs/>
          <w:sz w:val="28"/>
          <w:szCs w:val="28"/>
          <w:u w:val="single"/>
        </w:rPr>
        <w:t>2494000.00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D13C1">
        <w:rPr>
          <w:rFonts w:ascii="宋体" w:eastAsia="宋体" w:hAnsi="宋体"/>
          <w:b/>
          <w:bCs/>
          <w:sz w:val="28"/>
          <w:szCs w:val="28"/>
          <w:u w:val="single"/>
        </w:rPr>
        <w:t>1496400.00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50AF7101"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Pr="00A26E23">
        <w:rPr>
          <w:rFonts w:ascii="宋体" w:eastAsia="宋体" w:hAnsi="宋体" w:hint="eastAsia"/>
          <w:sz w:val="28"/>
          <w:szCs w:val="28"/>
        </w:rPr>
        <w:t>在支付预付款前，供方需按合同总金额</w:t>
      </w:r>
      <w:r w:rsidR="005E0014" w:rsidRPr="005E0014">
        <w:rPr>
          <w:rFonts w:ascii="宋体" w:eastAsia="宋体" w:hAnsi="宋体" w:hint="eastAsia"/>
          <w:sz w:val="28"/>
          <w:szCs w:val="28"/>
        </w:rPr>
        <w:t>开具真实、合法的发票</w:t>
      </w:r>
      <w:r w:rsidRPr="00A26E23">
        <w:rPr>
          <w:rFonts w:ascii="宋体" w:eastAsia="宋体" w:hAnsi="宋体" w:hint="eastAsia"/>
          <w:sz w:val="28"/>
          <w:szCs w:val="28"/>
        </w:rPr>
        <w:t>。</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本合同及附件、投标（响应）文件及其附件、招标（采购）文件及补充通知、评审中的磋商（谈判）记录、中标（成交）通知书、国</w:t>
      </w:r>
      <w:r w:rsidRPr="00A26E23">
        <w:rPr>
          <w:rFonts w:ascii="宋体" w:eastAsia="宋体" w:hAnsi="宋体" w:hint="eastAsia"/>
          <w:sz w:val="28"/>
          <w:szCs w:val="28"/>
        </w:rPr>
        <w:lastRenderedPageBreak/>
        <w:t>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需方将根据违约严重程度视情况将供方列入需方的不良诚信记录名单，并向政府有关部门报送不良诚信记录。</w:t>
      </w:r>
    </w:p>
    <w:p w14:paraId="7E642C53" w14:textId="4D074504" w:rsidR="004B2065" w:rsidRPr="00A26E23" w:rsidRDefault="00D06AB8" w:rsidP="00D06AB8">
      <w:pPr>
        <w:spacing w:line="360" w:lineRule="auto"/>
        <w:ind w:firstLineChars="200" w:firstLine="560"/>
        <w:rPr>
          <w:rFonts w:ascii="宋体" w:eastAsia="宋体" w:hAnsi="宋体"/>
          <w:sz w:val="28"/>
          <w:szCs w:val="28"/>
        </w:rPr>
      </w:pPr>
      <w:r>
        <w:rPr>
          <w:rFonts w:ascii="宋体" w:eastAsia="宋体" w:hAnsi="宋体" w:hint="eastAsia"/>
          <w:noProof/>
          <w:sz w:val="28"/>
          <w:szCs w:val="28"/>
          <w:lang w:val="zh-CN"/>
        </w:rPr>
        <w:lastRenderedPageBreak/>
        <w:drawing>
          <wp:inline distT="0" distB="0" distL="0" distR="0" wp14:anchorId="1A2B85C4" wp14:editId="351AE96C">
            <wp:extent cx="5445760" cy="7158355"/>
            <wp:effectExtent l="0" t="0" r="254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extLst>
                        <a:ext uri="{28A0092B-C50C-407E-A947-70E740481C1C}">
                          <a14:useLocalDpi xmlns:a14="http://schemas.microsoft.com/office/drawing/2010/main" val="0"/>
                        </a:ext>
                      </a:extLst>
                    </a:blip>
                    <a:stretch>
                      <a:fillRect/>
                    </a:stretch>
                  </pic:blipFill>
                  <pic:spPr>
                    <a:xfrm>
                      <a:off x="0" y="0"/>
                      <a:ext cx="5445760" cy="7158355"/>
                    </a:xfrm>
                    <a:prstGeom prst="rect">
                      <a:avLst/>
                    </a:prstGeom>
                  </pic:spPr>
                </pic:pic>
              </a:graphicData>
            </a:graphic>
          </wp:inline>
        </w:drawing>
      </w:r>
    </w:p>
    <w:p w14:paraId="6405750B" w14:textId="0A22193C" w:rsidR="004B2065" w:rsidRPr="00A26E23" w:rsidRDefault="004B2065" w:rsidP="00A26E23">
      <w:pPr>
        <w:pStyle w:val="a7"/>
        <w:spacing w:line="480" w:lineRule="exact"/>
        <w:ind w:firstLineChars="200" w:firstLine="560"/>
        <w:rPr>
          <w:rFonts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43CF6A9B" w14:textId="77777777" w:rsidR="00D06AB8" w:rsidRDefault="00D06AB8" w:rsidP="00862118">
            <w:pPr>
              <w:spacing w:line="480" w:lineRule="exact"/>
              <w:ind w:rightChars="-584" w:right="-1226"/>
              <w:rPr>
                <w:rFonts w:ascii="宋体" w:eastAsia="宋体" w:hAnsi="宋体"/>
                <w:b/>
                <w:bCs/>
                <w:sz w:val="28"/>
                <w:szCs w:val="28"/>
              </w:rPr>
            </w:pPr>
          </w:p>
          <w:p w14:paraId="46114F2F" w14:textId="77777777" w:rsidR="00D06AB8" w:rsidRDefault="00D06AB8" w:rsidP="00862118">
            <w:pPr>
              <w:spacing w:line="480" w:lineRule="exact"/>
              <w:ind w:rightChars="-584" w:right="-1226"/>
              <w:rPr>
                <w:rFonts w:ascii="宋体" w:eastAsia="宋体" w:hAnsi="宋体"/>
                <w:b/>
                <w:bCs/>
                <w:sz w:val="28"/>
                <w:szCs w:val="28"/>
              </w:rPr>
            </w:pPr>
          </w:p>
          <w:p w14:paraId="2353A4DA" w14:textId="77777777" w:rsidR="00D06AB8" w:rsidRDefault="00D06AB8" w:rsidP="00862118">
            <w:pPr>
              <w:spacing w:line="480" w:lineRule="exact"/>
              <w:ind w:rightChars="-584" w:right="-1226"/>
              <w:rPr>
                <w:rFonts w:ascii="宋体" w:eastAsia="宋体" w:hAnsi="宋体"/>
                <w:b/>
                <w:bCs/>
                <w:sz w:val="28"/>
                <w:szCs w:val="28"/>
              </w:rPr>
            </w:pPr>
          </w:p>
          <w:p w14:paraId="309DFC01" w14:textId="2117A64D" w:rsidR="004B2065" w:rsidRPr="00A26E23" w:rsidRDefault="004B2065" w:rsidP="00862118">
            <w:pPr>
              <w:spacing w:line="480" w:lineRule="exact"/>
              <w:ind w:rightChars="-584" w:right="-1226"/>
              <w:rPr>
                <w:rFonts w:ascii="宋体" w:eastAsia="宋体" w:hAnsi="宋体"/>
                <w:b/>
                <w:bCs/>
                <w:sz w:val="28"/>
                <w:szCs w:val="28"/>
              </w:rPr>
            </w:pPr>
            <w:r w:rsidRPr="00A26E23">
              <w:rPr>
                <w:rFonts w:ascii="宋体" w:eastAsia="宋体" w:hAnsi="宋体" w:hint="eastAsia"/>
                <w:b/>
                <w:bCs/>
                <w:sz w:val="28"/>
                <w:szCs w:val="28"/>
              </w:rPr>
              <w:lastRenderedPageBreak/>
              <w:t>附件</w:t>
            </w:r>
          </w:p>
          <w:p w14:paraId="37D98C34"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一、货物规格价格一览表</w:t>
            </w:r>
          </w:p>
          <w:p w14:paraId="2FE47890"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二、货物主要技术参数</w:t>
            </w:r>
          </w:p>
          <w:p w14:paraId="6AF205B3" w14:textId="77777777" w:rsidR="004B2065" w:rsidRPr="00A26E23" w:rsidRDefault="004B2065" w:rsidP="00862118">
            <w:pPr>
              <w:spacing w:line="480" w:lineRule="exact"/>
              <w:rPr>
                <w:rFonts w:ascii="宋体" w:eastAsia="宋体" w:hAnsi="宋体"/>
                <w:b/>
                <w:bCs/>
                <w:sz w:val="28"/>
                <w:szCs w:val="28"/>
              </w:rPr>
            </w:pPr>
            <w:r w:rsidRPr="00A26E23">
              <w:rPr>
                <w:rFonts w:ascii="宋体" w:eastAsia="宋体" w:hAnsi="宋体" w:hint="eastAsia"/>
                <w:b/>
                <w:bCs/>
                <w:sz w:val="28"/>
                <w:szCs w:val="28"/>
              </w:rPr>
              <w:t>三、售后服务计划书</w:t>
            </w:r>
          </w:p>
          <w:p w14:paraId="40D8B127" w14:textId="663A3220" w:rsidR="004B2065" w:rsidRPr="00A26E23" w:rsidRDefault="004B2065" w:rsidP="00862118">
            <w:pPr>
              <w:spacing w:line="480" w:lineRule="exact"/>
              <w:rPr>
                <w:rFonts w:ascii="宋体" w:eastAsia="宋体" w:hAnsi="宋体"/>
                <w:b/>
                <w:bCs/>
                <w:sz w:val="30"/>
                <w:szCs w:val="30"/>
              </w:rPr>
            </w:pPr>
            <w:r w:rsidRPr="00A26E23">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5233104D" w:rsidR="00020B0F" w:rsidRDefault="00020B0F" w:rsidP="004B2065">
      <w:pPr>
        <w:spacing w:before="98" w:line="219" w:lineRule="auto"/>
        <w:rPr>
          <w:rFonts w:ascii="宋体" w:eastAsia="宋体" w:hAnsi="宋体" w:cs="宋体"/>
          <w:b/>
          <w:bCs/>
          <w:spacing w:val="-9"/>
          <w:sz w:val="30"/>
          <w:szCs w:val="30"/>
        </w:rPr>
      </w:pPr>
    </w:p>
    <w:p w14:paraId="0C0535B0" w14:textId="3EE96100" w:rsidR="00D843A5" w:rsidRDefault="00D843A5" w:rsidP="004B2065">
      <w:pPr>
        <w:spacing w:before="98" w:line="219" w:lineRule="auto"/>
        <w:rPr>
          <w:rFonts w:ascii="宋体" w:eastAsia="宋体" w:hAnsi="宋体" w:cs="宋体"/>
          <w:b/>
          <w:bCs/>
          <w:spacing w:val="-9"/>
          <w:sz w:val="30"/>
          <w:szCs w:val="30"/>
        </w:rPr>
      </w:pPr>
    </w:p>
    <w:p w14:paraId="1A3B2275" w14:textId="69A593BB" w:rsidR="00D843A5" w:rsidRDefault="00D843A5" w:rsidP="004B2065">
      <w:pPr>
        <w:spacing w:before="98" w:line="219" w:lineRule="auto"/>
        <w:rPr>
          <w:rFonts w:ascii="宋体" w:eastAsia="宋体" w:hAnsi="宋体" w:cs="宋体"/>
          <w:b/>
          <w:bCs/>
          <w:spacing w:val="-9"/>
          <w:sz w:val="30"/>
          <w:szCs w:val="30"/>
        </w:rPr>
      </w:pPr>
    </w:p>
    <w:p w14:paraId="102153BD" w14:textId="6996353A" w:rsidR="00D843A5" w:rsidRDefault="00D843A5" w:rsidP="004B2065">
      <w:pPr>
        <w:spacing w:before="98" w:line="219" w:lineRule="auto"/>
        <w:rPr>
          <w:rFonts w:ascii="宋体" w:eastAsia="宋体" w:hAnsi="宋体" w:cs="宋体"/>
          <w:b/>
          <w:bCs/>
          <w:spacing w:val="-9"/>
          <w:sz w:val="30"/>
          <w:szCs w:val="30"/>
        </w:rPr>
      </w:pPr>
    </w:p>
    <w:p w14:paraId="4284DB6B" w14:textId="7DE2808B" w:rsidR="00D843A5" w:rsidRDefault="00D843A5" w:rsidP="004B2065">
      <w:pPr>
        <w:spacing w:before="98" w:line="219" w:lineRule="auto"/>
        <w:rPr>
          <w:rFonts w:ascii="宋体" w:eastAsia="宋体" w:hAnsi="宋体" w:cs="宋体"/>
          <w:b/>
          <w:bCs/>
          <w:spacing w:val="-9"/>
          <w:sz w:val="30"/>
          <w:szCs w:val="30"/>
        </w:rPr>
      </w:pPr>
    </w:p>
    <w:p w14:paraId="756A4B2E" w14:textId="09D31921" w:rsidR="00D843A5" w:rsidRDefault="00D843A5" w:rsidP="004B2065">
      <w:pPr>
        <w:spacing w:before="98" w:line="219" w:lineRule="auto"/>
        <w:rPr>
          <w:rFonts w:ascii="宋体" w:eastAsia="宋体" w:hAnsi="宋体" w:cs="宋体"/>
          <w:b/>
          <w:bCs/>
          <w:spacing w:val="-9"/>
          <w:sz w:val="30"/>
          <w:szCs w:val="30"/>
        </w:rPr>
      </w:pPr>
    </w:p>
    <w:p w14:paraId="0277AC62" w14:textId="441CD137" w:rsidR="00D843A5" w:rsidRDefault="00D843A5" w:rsidP="004B2065">
      <w:pPr>
        <w:spacing w:before="98" w:line="219" w:lineRule="auto"/>
        <w:rPr>
          <w:rFonts w:ascii="宋体" w:eastAsia="宋体" w:hAnsi="宋体" w:cs="宋体"/>
          <w:b/>
          <w:bCs/>
          <w:spacing w:val="-9"/>
          <w:sz w:val="30"/>
          <w:szCs w:val="30"/>
        </w:rPr>
      </w:pPr>
    </w:p>
    <w:p w14:paraId="20930BDE" w14:textId="443B08CF" w:rsidR="00D843A5" w:rsidRDefault="00D843A5" w:rsidP="004B2065">
      <w:pPr>
        <w:spacing w:before="98" w:line="219" w:lineRule="auto"/>
        <w:rPr>
          <w:rFonts w:ascii="宋体" w:eastAsia="宋体" w:hAnsi="宋体" w:cs="宋体"/>
          <w:b/>
          <w:bCs/>
          <w:spacing w:val="-9"/>
          <w:sz w:val="30"/>
          <w:szCs w:val="30"/>
        </w:rPr>
      </w:pPr>
    </w:p>
    <w:p w14:paraId="27CDB9C7" w14:textId="1A5CD333" w:rsidR="00D843A5" w:rsidRDefault="00D843A5" w:rsidP="004B2065">
      <w:pPr>
        <w:spacing w:before="98" w:line="219" w:lineRule="auto"/>
        <w:rPr>
          <w:rFonts w:ascii="宋体" w:eastAsia="宋体" w:hAnsi="宋体" w:cs="宋体"/>
          <w:b/>
          <w:bCs/>
          <w:spacing w:val="-9"/>
          <w:sz w:val="30"/>
          <w:szCs w:val="30"/>
        </w:rPr>
      </w:pPr>
    </w:p>
    <w:p w14:paraId="761EFF13" w14:textId="1E2C7AE8" w:rsidR="00D843A5" w:rsidRDefault="00D843A5" w:rsidP="004B2065">
      <w:pPr>
        <w:spacing w:before="98" w:line="219" w:lineRule="auto"/>
        <w:rPr>
          <w:rFonts w:ascii="宋体" w:eastAsia="宋体" w:hAnsi="宋体" w:cs="宋体"/>
          <w:b/>
          <w:bCs/>
          <w:spacing w:val="-9"/>
          <w:sz w:val="30"/>
          <w:szCs w:val="30"/>
        </w:rPr>
      </w:pPr>
    </w:p>
    <w:p w14:paraId="2B73EBA0" w14:textId="19232EB2" w:rsidR="00D843A5" w:rsidRDefault="00D843A5" w:rsidP="004B2065">
      <w:pPr>
        <w:spacing w:before="98" w:line="219" w:lineRule="auto"/>
        <w:rPr>
          <w:rFonts w:ascii="宋体" w:eastAsia="宋体" w:hAnsi="宋体" w:cs="宋体"/>
          <w:b/>
          <w:bCs/>
          <w:spacing w:val="-9"/>
          <w:sz w:val="30"/>
          <w:szCs w:val="30"/>
        </w:rPr>
      </w:pPr>
    </w:p>
    <w:p w14:paraId="75C326C5" w14:textId="5AB3580A" w:rsidR="00D843A5" w:rsidRDefault="00D843A5" w:rsidP="004B2065">
      <w:pPr>
        <w:spacing w:before="98" w:line="219" w:lineRule="auto"/>
        <w:rPr>
          <w:rFonts w:ascii="宋体" w:eastAsia="宋体" w:hAnsi="宋体" w:cs="宋体"/>
          <w:b/>
          <w:bCs/>
          <w:spacing w:val="-9"/>
          <w:sz w:val="30"/>
          <w:szCs w:val="30"/>
        </w:rPr>
      </w:pPr>
    </w:p>
    <w:p w14:paraId="2D4556DE" w14:textId="58225751" w:rsidR="00D843A5" w:rsidRDefault="00D843A5" w:rsidP="004B2065">
      <w:pPr>
        <w:spacing w:before="98" w:line="219" w:lineRule="auto"/>
        <w:rPr>
          <w:rFonts w:ascii="宋体" w:eastAsia="宋体" w:hAnsi="宋体" w:cs="宋体"/>
          <w:b/>
          <w:bCs/>
          <w:spacing w:val="-9"/>
          <w:sz w:val="30"/>
          <w:szCs w:val="30"/>
        </w:rPr>
      </w:pPr>
    </w:p>
    <w:p w14:paraId="387CA202" w14:textId="205FE991" w:rsidR="00D843A5" w:rsidRDefault="00D843A5" w:rsidP="004B2065">
      <w:pPr>
        <w:spacing w:before="98" w:line="219" w:lineRule="auto"/>
        <w:rPr>
          <w:rFonts w:ascii="宋体" w:eastAsia="宋体" w:hAnsi="宋体" w:cs="宋体"/>
          <w:b/>
          <w:bCs/>
          <w:spacing w:val="-9"/>
          <w:sz w:val="30"/>
          <w:szCs w:val="30"/>
        </w:rPr>
      </w:pPr>
    </w:p>
    <w:p w14:paraId="1A90140E" w14:textId="77777777" w:rsidR="00D843A5" w:rsidRDefault="00D843A5"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51DE17EE"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Style w:val="ac"/>
        <w:tblW w:w="8784" w:type="dxa"/>
        <w:tblLayout w:type="fixed"/>
        <w:tblLook w:val="04A0" w:firstRow="1" w:lastRow="0" w:firstColumn="1" w:lastColumn="0" w:noHBand="0" w:noVBand="1"/>
      </w:tblPr>
      <w:tblGrid>
        <w:gridCol w:w="554"/>
        <w:gridCol w:w="1850"/>
        <w:gridCol w:w="2220"/>
        <w:gridCol w:w="835"/>
        <w:gridCol w:w="1624"/>
        <w:gridCol w:w="1701"/>
      </w:tblGrid>
      <w:tr w:rsidR="00457EDF" w14:paraId="21F104F7" w14:textId="77777777" w:rsidTr="00457EDF">
        <w:tc>
          <w:tcPr>
            <w:tcW w:w="554" w:type="dxa"/>
            <w:vAlign w:val="center"/>
          </w:tcPr>
          <w:p w14:paraId="6602E634" w14:textId="77777777" w:rsidR="00457EDF" w:rsidRPr="00457EDF" w:rsidRDefault="00457EDF" w:rsidP="00457EDF">
            <w:pPr>
              <w:pStyle w:val="TableText"/>
              <w:spacing w:before="289" w:line="221" w:lineRule="auto"/>
              <w:rPr>
                <w:b/>
                <w:bCs/>
                <w:spacing w:val="-7"/>
              </w:rPr>
            </w:pPr>
            <w:r w:rsidRPr="00457EDF">
              <w:rPr>
                <w:rFonts w:hint="eastAsia"/>
                <w:b/>
                <w:bCs/>
                <w:spacing w:val="-7"/>
              </w:rPr>
              <w:t>序号</w:t>
            </w:r>
          </w:p>
        </w:tc>
        <w:tc>
          <w:tcPr>
            <w:tcW w:w="1850" w:type="dxa"/>
            <w:vAlign w:val="center"/>
          </w:tcPr>
          <w:p w14:paraId="18464AC9" w14:textId="77777777" w:rsidR="00457EDF" w:rsidRPr="00457EDF" w:rsidRDefault="00457EDF" w:rsidP="00457EDF">
            <w:pPr>
              <w:pStyle w:val="TableText"/>
              <w:spacing w:before="289" w:line="221" w:lineRule="auto"/>
              <w:ind w:left="152"/>
              <w:rPr>
                <w:b/>
                <w:bCs/>
                <w:spacing w:val="-7"/>
              </w:rPr>
            </w:pPr>
            <w:r w:rsidRPr="00457EDF">
              <w:rPr>
                <w:rFonts w:hint="eastAsia"/>
                <w:b/>
                <w:bCs/>
                <w:spacing w:val="-7"/>
              </w:rPr>
              <w:t>货物名称</w:t>
            </w:r>
          </w:p>
        </w:tc>
        <w:tc>
          <w:tcPr>
            <w:tcW w:w="2220" w:type="dxa"/>
            <w:vAlign w:val="center"/>
          </w:tcPr>
          <w:p w14:paraId="5BAFB817" w14:textId="77777777" w:rsidR="00457EDF" w:rsidRPr="00457EDF" w:rsidRDefault="00457EDF" w:rsidP="00457EDF">
            <w:pPr>
              <w:pStyle w:val="TableText"/>
              <w:spacing w:before="289" w:line="221" w:lineRule="auto"/>
              <w:ind w:left="152"/>
              <w:rPr>
                <w:b/>
                <w:bCs/>
                <w:spacing w:val="-7"/>
              </w:rPr>
            </w:pPr>
            <w:r w:rsidRPr="00457EDF">
              <w:rPr>
                <w:rFonts w:hint="eastAsia"/>
                <w:b/>
                <w:bCs/>
                <w:spacing w:val="-7"/>
              </w:rPr>
              <w:t>品牌型号及制造商</w:t>
            </w:r>
          </w:p>
        </w:tc>
        <w:tc>
          <w:tcPr>
            <w:tcW w:w="835" w:type="dxa"/>
            <w:vAlign w:val="center"/>
          </w:tcPr>
          <w:p w14:paraId="7F363799" w14:textId="77777777" w:rsidR="00457EDF" w:rsidRPr="00457EDF" w:rsidRDefault="00457EDF" w:rsidP="00457EDF">
            <w:pPr>
              <w:pStyle w:val="TableText"/>
              <w:spacing w:before="289" w:line="221" w:lineRule="auto"/>
              <w:ind w:left="152"/>
              <w:rPr>
                <w:b/>
                <w:bCs/>
                <w:spacing w:val="-7"/>
              </w:rPr>
            </w:pPr>
            <w:r w:rsidRPr="00457EDF">
              <w:rPr>
                <w:rFonts w:hint="eastAsia"/>
                <w:b/>
                <w:bCs/>
                <w:spacing w:val="-7"/>
              </w:rPr>
              <w:t>数量</w:t>
            </w:r>
          </w:p>
        </w:tc>
        <w:tc>
          <w:tcPr>
            <w:tcW w:w="1624" w:type="dxa"/>
            <w:vAlign w:val="center"/>
          </w:tcPr>
          <w:p w14:paraId="5DFFE257" w14:textId="77777777" w:rsidR="00457EDF" w:rsidRPr="00457EDF" w:rsidRDefault="00457EDF" w:rsidP="00457EDF">
            <w:pPr>
              <w:pStyle w:val="TableText"/>
              <w:spacing w:before="289" w:line="221" w:lineRule="auto"/>
              <w:ind w:left="152"/>
              <w:rPr>
                <w:b/>
                <w:bCs/>
                <w:spacing w:val="-7"/>
              </w:rPr>
            </w:pPr>
            <w:r w:rsidRPr="00457EDF">
              <w:rPr>
                <w:rFonts w:hint="eastAsia"/>
                <w:b/>
                <w:bCs/>
                <w:spacing w:val="-7"/>
              </w:rPr>
              <w:t>单价（元）</w:t>
            </w:r>
          </w:p>
        </w:tc>
        <w:tc>
          <w:tcPr>
            <w:tcW w:w="1701" w:type="dxa"/>
            <w:vAlign w:val="center"/>
          </w:tcPr>
          <w:p w14:paraId="3C9B03E4" w14:textId="77777777" w:rsidR="00457EDF" w:rsidRPr="00457EDF" w:rsidRDefault="00457EDF" w:rsidP="00457EDF">
            <w:pPr>
              <w:pStyle w:val="TableText"/>
              <w:spacing w:before="289" w:line="221" w:lineRule="auto"/>
              <w:ind w:left="152"/>
              <w:rPr>
                <w:b/>
                <w:bCs/>
                <w:spacing w:val="-7"/>
              </w:rPr>
            </w:pPr>
            <w:r w:rsidRPr="00457EDF">
              <w:rPr>
                <w:rFonts w:hint="eastAsia"/>
                <w:b/>
                <w:bCs/>
                <w:spacing w:val="-7"/>
              </w:rPr>
              <w:t>合计（元）</w:t>
            </w:r>
          </w:p>
        </w:tc>
      </w:tr>
      <w:tr w:rsidR="00457EDF" w14:paraId="6E7FDBEF" w14:textId="77777777" w:rsidTr="00457EDF">
        <w:tc>
          <w:tcPr>
            <w:tcW w:w="554" w:type="dxa"/>
            <w:vAlign w:val="center"/>
          </w:tcPr>
          <w:p w14:paraId="365847FB" w14:textId="77777777" w:rsidR="00457EDF" w:rsidRDefault="00457EDF" w:rsidP="00795A84">
            <w:pPr>
              <w:jc w:val="center"/>
              <w:rPr>
                <w:rFonts w:ascii="宋体" w:hAnsi="宋体"/>
                <w:bCs/>
                <w:sz w:val="24"/>
              </w:rPr>
            </w:pPr>
            <w:r>
              <w:rPr>
                <w:rFonts w:ascii="宋体" w:hAnsi="宋体" w:hint="eastAsia"/>
                <w:bCs/>
                <w:sz w:val="24"/>
                <w:szCs w:val="24"/>
              </w:rPr>
              <w:t>1</w:t>
            </w:r>
          </w:p>
        </w:tc>
        <w:tc>
          <w:tcPr>
            <w:tcW w:w="1850" w:type="dxa"/>
            <w:vAlign w:val="center"/>
          </w:tcPr>
          <w:p w14:paraId="73CE3043" w14:textId="77777777" w:rsidR="00457EDF" w:rsidRDefault="00457EDF" w:rsidP="00795A84">
            <w:pPr>
              <w:jc w:val="center"/>
              <w:rPr>
                <w:rFonts w:ascii="宋体" w:hAnsi="宋体"/>
                <w:bCs/>
                <w:sz w:val="24"/>
              </w:rPr>
            </w:pPr>
            <w:r>
              <w:rPr>
                <w:rFonts w:ascii="宋体" w:hAnsi="宋体" w:hint="eastAsia"/>
                <w:bCs/>
                <w:sz w:val="24"/>
                <w:szCs w:val="24"/>
              </w:rPr>
              <w:t>可移动方舱卫星激光测距系统</w:t>
            </w:r>
          </w:p>
        </w:tc>
        <w:tc>
          <w:tcPr>
            <w:tcW w:w="2220" w:type="dxa"/>
            <w:vAlign w:val="center"/>
          </w:tcPr>
          <w:p w14:paraId="137BBD0C" w14:textId="77777777" w:rsidR="0076514E" w:rsidRDefault="00457EDF" w:rsidP="00795A84">
            <w:pPr>
              <w:jc w:val="center"/>
              <w:rPr>
                <w:rFonts w:ascii="宋体" w:hAnsi="宋体"/>
                <w:bCs/>
                <w:sz w:val="24"/>
                <w:szCs w:val="24"/>
              </w:rPr>
            </w:pPr>
            <w:r>
              <w:rPr>
                <w:rFonts w:ascii="宋体" w:hAnsi="宋体" w:hint="eastAsia"/>
                <w:bCs/>
                <w:sz w:val="24"/>
                <w:szCs w:val="24"/>
              </w:rPr>
              <w:t>耐尔思</w:t>
            </w:r>
          </w:p>
          <w:p w14:paraId="44149C36" w14:textId="65B994FD" w:rsidR="0076514E" w:rsidRDefault="00457EDF" w:rsidP="00795A84">
            <w:pPr>
              <w:jc w:val="center"/>
              <w:rPr>
                <w:rFonts w:ascii="宋体" w:hAnsi="宋体"/>
                <w:bCs/>
                <w:sz w:val="24"/>
                <w:szCs w:val="24"/>
              </w:rPr>
            </w:pPr>
            <w:r>
              <w:rPr>
                <w:rFonts w:ascii="宋体" w:hAnsi="宋体" w:hint="eastAsia"/>
                <w:bCs/>
                <w:sz w:val="24"/>
                <w:szCs w:val="24"/>
              </w:rPr>
              <w:t>定制</w:t>
            </w:r>
          </w:p>
          <w:p w14:paraId="481E7080" w14:textId="0D104430" w:rsidR="00457EDF" w:rsidRDefault="00457EDF" w:rsidP="00795A84">
            <w:pPr>
              <w:jc w:val="center"/>
              <w:rPr>
                <w:rFonts w:ascii="宋体" w:hAnsi="宋体"/>
                <w:bCs/>
                <w:sz w:val="24"/>
              </w:rPr>
            </w:pPr>
            <w:r>
              <w:rPr>
                <w:rFonts w:hint="eastAsia"/>
                <w:sz w:val="24"/>
                <w:szCs w:val="24"/>
              </w:rPr>
              <w:t>中科院南京耐尔思光电仪器有限公司</w:t>
            </w:r>
          </w:p>
        </w:tc>
        <w:tc>
          <w:tcPr>
            <w:tcW w:w="835" w:type="dxa"/>
            <w:vAlign w:val="center"/>
          </w:tcPr>
          <w:p w14:paraId="52CEC992" w14:textId="77777777" w:rsidR="00457EDF" w:rsidRDefault="00457EDF" w:rsidP="00795A84">
            <w:pPr>
              <w:jc w:val="center"/>
              <w:rPr>
                <w:rFonts w:ascii="宋体" w:hAnsi="宋体"/>
                <w:bCs/>
                <w:sz w:val="24"/>
              </w:rPr>
            </w:pPr>
            <w:r>
              <w:rPr>
                <w:rFonts w:ascii="宋体" w:hAnsi="宋体" w:hint="eastAsia"/>
                <w:bCs/>
                <w:sz w:val="24"/>
                <w:szCs w:val="24"/>
              </w:rPr>
              <w:t>1</w:t>
            </w:r>
            <w:r>
              <w:rPr>
                <w:rFonts w:ascii="宋体" w:hAnsi="宋体" w:hint="eastAsia"/>
                <w:bCs/>
                <w:sz w:val="24"/>
                <w:szCs w:val="24"/>
              </w:rPr>
              <w:t>套</w:t>
            </w:r>
          </w:p>
        </w:tc>
        <w:tc>
          <w:tcPr>
            <w:tcW w:w="1624" w:type="dxa"/>
            <w:vAlign w:val="center"/>
          </w:tcPr>
          <w:p w14:paraId="6217D588" w14:textId="77777777" w:rsidR="00457EDF" w:rsidRDefault="00457EDF" w:rsidP="00795A84">
            <w:pPr>
              <w:jc w:val="center"/>
              <w:rPr>
                <w:rFonts w:ascii="宋体" w:hAnsi="宋体"/>
                <w:bCs/>
                <w:sz w:val="24"/>
              </w:rPr>
            </w:pPr>
            <w:r>
              <w:rPr>
                <w:rFonts w:ascii="宋体" w:hAnsi="宋体" w:hint="eastAsia"/>
                <w:bCs/>
                <w:sz w:val="24"/>
                <w:szCs w:val="24"/>
              </w:rPr>
              <w:t>4988000.00</w:t>
            </w:r>
          </w:p>
        </w:tc>
        <w:tc>
          <w:tcPr>
            <w:tcW w:w="1701" w:type="dxa"/>
            <w:vAlign w:val="center"/>
          </w:tcPr>
          <w:p w14:paraId="4767A709" w14:textId="77777777" w:rsidR="00457EDF" w:rsidRDefault="00457EDF" w:rsidP="00795A84">
            <w:pPr>
              <w:jc w:val="center"/>
              <w:rPr>
                <w:rFonts w:ascii="宋体" w:hAnsi="宋体"/>
                <w:bCs/>
                <w:sz w:val="24"/>
              </w:rPr>
            </w:pPr>
            <w:r>
              <w:rPr>
                <w:rFonts w:ascii="宋体" w:hAnsi="宋体" w:hint="eastAsia"/>
                <w:bCs/>
                <w:sz w:val="24"/>
                <w:szCs w:val="24"/>
              </w:rPr>
              <w:t>4988000.00</w:t>
            </w:r>
          </w:p>
        </w:tc>
      </w:tr>
      <w:tr w:rsidR="00457EDF" w14:paraId="65A43C23" w14:textId="77777777" w:rsidTr="00457EDF">
        <w:trPr>
          <w:trHeight w:val="612"/>
        </w:trPr>
        <w:tc>
          <w:tcPr>
            <w:tcW w:w="7083" w:type="dxa"/>
            <w:gridSpan w:val="5"/>
            <w:vAlign w:val="center"/>
          </w:tcPr>
          <w:p w14:paraId="3A254D98" w14:textId="77777777" w:rsidR="00457EDF" w:rsidRPr="00457EDF" w:rsidRDefault="00457EDF" w:rsidP="00795A84">
            <w:pPr>
              <w:jc w:val="center"/>
              <w:rPr>
                <w:rFonts w:ascii="宋体" w:hAnsi="宋体"/>
                <w:b/>
                <w:sz w:val="28"/>
                <w:szCs w:val="28"/>
              </w:rPr>
            </w:pPr>
            <w:r w:rsidRPr="00457EDF">
              <w:rPr>
                <w:rFonts w:ascii="宋体" w:hAnsi="宋体" w:hint="eastAsia"/>
                <w:b/>
                <w:sz w:val="28"/>
                <w:szCs w:val="28"/>
              </w:rPr>
              <w:t>合计：人民币肆佰玖拾捌万捌仟元整</w:t>
            </w:r>
          </w:p>
        </w:tc>
        <w:tc>
          <w:tcPr>
            <w:tcW w:w="1701" w:type="dxa"/>
            <w:vAlign w:val="center"/>
          </w:tcPr>
          <w:p w14:paraId="441E9E1B" w14:textId="77777777" w:rsidR="00457EDF" w:rsidRPr="00457EDF" w:rsidRDefault="00457EDF" w:rsidP="00795A84">
            <w:pPr>
              <w:jc w:val="center"/>
              <w:rPr>
                <w:rFonts w:ascii="宋体" w:hAnsi="宋体"/>
                <w:b/>
                <w:sz w:val="28"/>
                <w:szCs w:val="28"/>
              </w:rPr>
            </w:pPr>
            <w:r w:rsidRPr="00457EDF">
              <w:rPr>
                <w:rFonts w:ascii="宋体" w:hAnsi="宋体" w:hint="eastAsia"/>
                <w:b/>
                <w:sz w:val="28"/>
                <w:szCs w:val="28"/>
              </w:rPr>
              <w:t>4988000.00</w:t>
            </w:r>
          </w:p>
        </w:tc>
      </w:tr>
    </w:tbl>
    <w:p w14:paraId="5048E777" w14:textId="17E4B08D" w:rsidR="00457EDF" w:rsidRDefault="00457EDF" w:rsidP="00020B0F">
      <w:pPr>
        <w:spacing w:before="162" w:line="218" w:lineRule="auto"/>
        <w:jc w:val="center"/>
        <w:rPr>
          <w:rFonts w:ascii="宋体" w:eastAsia="宋体" w:hAnsi="宋体" w:cs="宋体"/>
          <w:b/>
          <w:bCs/>
          <w:spacing w:val="-5"/>
          <w:sz w:val="30"/>
          <w:szCs w:val="30"/>
        </w:rPr>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77777777" w:rsidR="00020B0F" w:rsidRDefault="00020B0F"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991C94B" w14:textId="77777777" w:rsidR="00020B0F" w:rsidRDefault="00020B0F" w:rsidP="00020B0F">
      <w:pPr>
        <w:spacing w:before="97" w:line="219" w:lineRule="auto"/>
        <w:rPr>
          <w:rFonts w:ascii="宋体" w:eastAsia="宋体" w:hAnsi="宋体" w:cs="宋体"/>
          <w:b/>
          <w:bCs/>
          <w:spacing w:val="-15"/>
          <w:sz w:val="30"/>
          <w:szCs w:val="30"/>
        </w:rPr>
      </w:pPr>
    </w:p>
    <w:p w14:paraId="2C060F80" w14:textId="77777777" w:rsidR="00020B0F" w:rsidRDefault="00020B0F" w:rsidP="00020B0F">
      <w:pPr>
        <w:spacing w:before="97" w:line="219" w:lineRule="auto"/>
        <w:rPr>
          <w:rFonts w:ascii="宋体" w:eastAsia="宋体" w:hAnsi="宋体" w:cs="宋体"/>
          <w:b/>
          <w:bCs/>
          <w:spacing w:val="-15"/>
          <w:sz w:val="30"/>
          <w:szCs w:val="30"/>
        </w:rPr>
      </w:pPr>
    </w:p>
    <w:p w14:paraId="71BBCA89" w14:textId="77777777" w:rsidR="00020B0F" w:rsidRDefault="00020B0F" w:rsidP="00020B0F">
      <w:pPr>
        <w:spacing w:before="97" w:line="219" w:lineRule="auto"/>
        <w:rPr>
          <w:rFonts w:ascii="宋体" w:eastAsia="宋体" w:hAnsi="宋体" w:cs="宋体"/>
          <w:b/>
          <w:bCs/>
          <w:spacing w:val="-15"/>
          <w:sz w:val="30"/>
          <w:szCs w:val="30"/>
        </w:rPr>
      </w:pPr>
    </w:p>
    <w:p w14:paraId="1268FBF9" w14:textId="245E0F4A"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68FF6576" w14:textId="59D6781C" w:rsidR="004B2065" w:rsidRDefault="004B2065" w:rsidP="00020B0F">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Style w:val="ac"/>
        <w:tblW w:w="9493" w:type="dxa"/>
        <w:jc w:val="center"/>
        <w:tblLook w:val="04A0" w:firstRow="1" w:lastRow="0" w:firstColumn="1" w:lastColumn="0" w:noHBand="0" w:noVBand="1"/>
      </w:tblPr>
      <w:tblGrid>
        <w:gridCol w:w="704"/>
        <w:gridCol w:w="2027"/>
        <w:gridCol w:w="6762"/>
      </w:tblGrid>
      <w:tr w:rsidR="0093199D" w14:paraId="5B58752D" w14:textId="77777777" w:rsidTr="00812C81">
        <w:trPr>
          <w:trHeight w:val="758"/>
          <w:jc w:val="center"/>
        </w:trPr>
        <w:tc>
          <w:tcPr>
            <w:tcW w:w="704" w:type="dxa"/>
            <w:vAlign w:val="center"/>
          </w:tcPr>
          <w:p w14:paraId="12743FE0" w14:textId="77777777" w:rsidR="0093199D" w:rsidRPr="0093199D" w:rsidRDefault="0093199D" w:rsidP="0093199D">
            <w:pPr>
              <w:pStyle w:val="TableText"/>
              <w:spacing w:before="88" w:line="219" w:lineRule="auto"/>
              <w:rPr>
                <w:b/>
                <w:bCs/>
                <w:spacing w:val="-11"/>
              </w:rPr>
            </w:pPr>
            <w:r w:rsidRPr="0093199D">
              <w:rPr>
                <w:rFonts w:hint="eastAsia"/>
                <w:b/>
                <w:bCs/>
                <w:spacing w:val="-11"/>
              </w:rPr>
              <w:t>序号</w:t>
            </w:r>
          </w:p>
        </w:tc>
        <w:tc>
          <w:tcPr>
            <w:tcW w:w="2027" w:type="dxa"/>
            <w:vAlign w:val="center"/>
          </w:tcPr>
          <w:p w14:paraId="10C3406E" w14:textId="77777777" w:rsidR="0093199D" w:rsidRPr="0093199D" w:rsidRDefault="0093199D" w:rsidP="0093199D">
            <w:pPr>
              <w:pStyle w:val="TableText"/>
              <w:spacing w:before="88" w:line="219" w:lineRule="auto"/>
              <w:ind w:left="439"/>
              <w:rPr>
                <w:b/>
                <w:bCs/>
                <w:spacing w:val="-11"/>
              </w:rPr>
            </w:pPr>
            <w:r w:rsidRPr="0093199D">
              <w:rPr>
                <w:rFonts w:hint="eastAsia"/>
                <w:b/>
                <w:bCs/>
                <w:spacing w:val="-11"/>
              </w:rPr>
              <w:t>货物名称</w:t>
            </w:r>
          </w:p>
        </w:tc>
        <w:tc>
          <w:tcPr>
            <w:tcW w:w="6762" w:type="dxa"/>
            <w:vAlign w:val="center"/>
          </w:tcPr>
          <w:p w14:paraId="2D8B7D73" w14:textId="77777777" w:rsidR="0093199D" w:rsidRPr="0093199D" w:rsidRDefault="0093199D" w:rsidP="0093199D">
            <w:pPr>
              <w:pStyle w:val="TableText"/>
              <w:spacing w:before="88" w:line="219" w:lineRule="auto"/>
              <w:jc w:val="center"/>
              <w:rPr>
                <w:b/>
                <w:bCs/>
                <w:spacing w:val="-11"/>
              </w:rPr>
            </w:pPr>
            <w:r w:rsidRPr="0093199D">
              <w:rPr>
                <w:rFonts w:hint="eastAsia"/>
                <w:b/>
                <w:bCs/>
                <w:spacing w:val="-11"/>
              </w:rPr>
              <w:t>技术参数</w:t>
            </w:r>
          </w:p>
        </w:tc>
      </w:tr>
      <w:tr w:rsidR="0093199D" w14:paraId="05C05774" w14:textId="77777777" w:rsidTr="00812C81">
        <w:trPr>
          <w:jc w:val="center"/>
        </w:trPr>
        <w:tc>
          <w:tcPr>
            <w:tcW w:w="704" w:type="dxa"/>
            <w:vAlign w:val="center"/>
          </w:tcPr>
          <w:p w14:paraId="6B94155D" w14:textId="77777777" w:rsidR="0093199D" w:rsidRPr="0076514E" w:rsidRDefault="0093199D" w:rsidP="00795A84">
            <w:pPr>
              <w:jc w:val="center"/>
              <w:rPr>
                <w:rFonts w:eastAsiaTheme="minorHAnsi"/>
                <w:sz w:val="24"/>
                <w:szCs w:val="24"/>
              </w:rPr>
            </w:pPr>
            <w:r w:rsidRPr="0076514E">
              <w:rPr>
                <w:rFonts w:eastAsiaTheme="minorHAnsi" w:hint="eastAsia"/>
                <w:sz w:val="24"/>
                <w:szCs w:val="24"/>
              </w:rPr>
              <w:t>1</w:t>
            </w:r>
          </w:p>
        </w:tc>
        <w:tc>
          <w:tcPr>
            <w:tcW w:w="2027" w:type="dxa"/>
            <w:vAlign w:val="center"/>
          </w:tcPr>
          <w:p w14:paraId="2B047EB5" w14:textId="77777777" w:rsidR="0093199D" w:rsidRPr="0076514E" w:rsidRDefault="0093199D" w:rsidP="00795A84">
            <w:pPr>
              <w:jc w:val="center"/>
              <w:rPr>
                <w:rFonts w:eastAsiaTheme="minorHAnsi"/>
                <w:sz w:val="24"/>
                <w:szCs w:val="24"/>
              </w:rPr>
            </w:pPr>
            <w:r w:rsidRPr="0076514E">
              <w:rPr>
                <w:rFonts w:eastAsiaTheme="minorHAnsi" w:hint="eastAsia"/>
                <w:bCs/>
                <w:sz w:val="24"/>
                <w:szCs w:val="24"/>
              </w:rPr>
              <w:t>可移动方舱卫星激光测距系统</w:t>
            </w:r>
          </w:p>
        </w:tc>
        <w:tc>
          <w:tcPr>
            <w:tcW w:w="6762" w:type="dxa"/>
          </w:tcPr>
          <w:p w14:paraId="667DAB36" w14:textId="24904FFA" w:rsidR="0093199D" w:rsidRPr="0076514E" w:rsidRDefault="0093199D" w:rsidP="0076514E">
            <w:pPr>
              <w:widowControl/>
              <w:numPr>
                <w:ilvl w:val="0"/>
                <w:numId w:val="1"/>
              </w:numPr>
              <w:adjustRightInd w:val="0"/>
              <w:snapToGrid w:val="0"/>
              <w:spacing w:line="460" w:lineRule="exact"/>
              <w:rPr>
                <w:rFonts w:eastAsiaTheme="minorHAnsi"/>
                <w:sz w:val="24"/>
                <w:szCs w:val="24"/>
              </w:rPr>
            </w:pPr>
            <w:r w:rsidRPr="0076514E">
              <w:rPr>
                <w:rFonts w:eastAsiaTheme="minorHAnsi"/>
                <w:sz w:val="24"/>
                <w:szCs w:val="24"/>
              </w:rPr>
              <w:t>激光重复率：</w:t>
            </w:r>
            <w:r w:rsidRPr="0076514E">
              <w:rPr>
                <w:rFonts w:eastAsiaTheme="minorHAnsi" w:hint="eastAsia"/>
                <w:sz w:val="24"/>
                <w:szCs w:val="24"/>
              </w:rPr>
              <w:t>5</w:t>
            </w:r>
            <w:r w:rsidRPr="0076514E">
              <w:rPr>
                <w:rFonts w:eastAsiaTheme="minorHAnsi"/>
                <w:sz w:val="24"/>
                <w:szCs w:val="24"/>
              </w:rPr>
              <w:t>kHz；</w:t>
            </w:r>
          </w:p>
          <w:p w14:paraId="7E1E1F10" w14:textId="4F58DD85"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w:t>
            </w:r>
            <w:r w:rsidRPr="0076514E">
              <w:rPr>
                <w:rFonts w:eastAsiaTheme="minorHAnsi" w:hint="eastAsia"/>
                <w:snapToGrid w:val="0"/>
                <w:sz w:val="24"/>
                <w:szCs w:val="24"/>
              </w:rPr>
              <w:t>▲</w:t>
            </w:r>
            <w:r w:rsidRPr="0076514E">
              <w:rPr>
                <w:rFonts w:eastAsiaTheme="minorHAnsi"/>
                <w:sz w:val="24"/>
                <w:szCs w:val="24"/>
              </w:rPr>
              <w:t>激光输出功率</w:t>
            </w:r>
            <w:r w:rsidRPr="0076514E">
              <w:rPr>
                <w:rFonts w:eastAsiaTheme="minorHAnsi" w:hint="eastAsia"/>
                <w:sz w:val="24"/>
                <w:szCs w:val="24"/>
              </w:rPr>
              <w:t>:</w:t>
            </w:r>
            <w:r w:rsidRPr="0076514E">
              <w:rPr>
                <w:rFonts w:eastAsiaTheme="minorHAnsi"/>
                <w:sz w:val="24"/>
                <w:szCs w:val="24"/>
              </w:rPr>
              <w:t>3W@532nm@</w:t>
            </w:r>
            <w:r w:rsidRPr="0076514E">
              <w:rPr>
                <w:rFonts w:eastAsiaTheme="minorHAnsi" w:hint="eastAsia"/>
                <w:sz w:val="24"/>
                <w:szCs w:val="24"/>
              </w:rPr>
              <w:t>5</w:t>
            </w:r>
            <w:r w:rsidRPr="0076514E">
              <w:rPr>
                <w:rFonts w:eastAsiaTheme="minorHAnsi"/>
                <w:sz w:val="24"/>
                <w:szCs w:val="24"/>
              </w:rPr>
              <w:t>kHz；</w:t>
            </w:r>
          </w:p>
          <w:p w14:paraId="649AB0F5" w14:textId="1F371DE5"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3)接收望远镜口径：60cm，反射式；</w:t>
            </w:r>
          </w:p>
          <w:p w14:paraId="1D83827E" w14:textId="2082A738"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4)发射望远镜</w:t>
            </w:r>
            <w:r w:rsidRPr="0076514E">
              <w:rPr>
                <w:rFonts w:eastAsiaTheme="minorHAnsi" w:hint="eastAsia"/>
                <w:sz w:val="24"/>
                <w:szCs w:val="24"/>
              </w:rPr>
              <w:t>口径</w:t>
            </w:r>
            <w:r w:rsidRPr="0076514E">
              <w:rPr>
                <w:rFonts w:eastAsiaTheme="minorHAnsi"/>
                <w:sz w:val="24"/>
                <w:szCs w:val="24"/>
              </w:rPr>
              <w:t>：10</w:t>
            </w:r>
            <w:r w:rsidRPr="0076514E">
              <w:rPr>
                <w:rFonts w:eastAsiaTheme="minorHAnsi" w:hint="eastAsia"/>
                <w:sz w:val="24"/>
                <w:szCs w:val="24"/>
              </w:rPr>
              <w:t>cm，透射式；</w:t>
            </w:r>
          </w:p>
          <w:p w14:paraId="5931ED4B" w14:textId="4F55DEB1"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5)保精跟踪速度：方位轴4°/s；高度轴1°/s；</w:t>
            </w:r>
          </w:p>
          <w:p w14:paraId="6B69480F" w14:textId="1200B2FB"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6)</w:t>
            </w:r>
            <w:r w:rsidRPr="0076514E">
              <w:rPr>
                <w:rFonts w:eastAsiaTheme="minorHAnsi" w:hint="eastAsia"/>
                <w:snapToGrid w:val="0"/>
                <w:sz w:val="24"/>
                <w:szCs w:val="24"/>
              </w:rPr>
              <w:t>▲</w:t>
            </w:r>
            <w:r w:rsidRPr="0076514E">
              <w:rPr>
                <w:rFonts w:eastAsiaTheme="minorHAnsi"/>
                <w:sz w:val="24"/>
                <w:szCs w:val="24"/>
              </w:rPr>
              <w:t>跟踪精度（RMS）</w:t>
            </w:r>
            <w:r w:rsidRPr="0076514E">
              <w:rPr>
                <w:rFonts w:eastAsiaTheme="minorHAnsi" w:hint="eastAsia"/>
                <w:sz w:val="24"/>
                <w:szCs w:val="24"/>
              </w:rPr>
              <w:t>：</w:t>
            </w:r>
            <w:r w:rsidR="0076514E">
              <w:rPr>
                <w:rFonts w:eastAsiaTheme="minorHAnsi" w:hint="eastAsia"/>
                <w:sz w:val="24"/>
                <w:szCs w:val="24"/>
              </w:rPr>
              <w:t>方位轴</w:t>
            </w:r>
            <w:r w:rsidRPr="0076514E">
              <w:rPr>
                <w:rFonts w:eastAsiaTheme="minorHAnsi"/>
                <w:sz w:val="24"/>
                <w:szCs w:val="24"/>
              </w:rPr>
              <w:t>1角秒</w:t>
            </w:r>
            <w:r w:rsidR="0076514E">
              <w:rPr>
                <w:rFonts w:eastAsiaTheme="minorHAnsi" w:hint="eastAsia"/>
                <w:sz w:val="24"/>
                <w:szCs w:val="24"/>
              </w:rPr>
              <w:t>，</w:t>
            </w:r>
            <w:r w:rsidR="0076514E" w:rsidRPr="0076514E">
              <w:rPr>
                <w:rFonts w:eastAsiaTheme="minorHAnsi"/>
                <w:sz w:val="24"/>
                <w:szCs w:val="24"/>
              </w:rPr>
              <w:t>高度轴 1角秒；</w:t>
            </w:r>
          </w:p>
          <w:p w14:paraId="40FE6448" w14:textId="5716003E"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7)指向精度（RMS）</w:t>
            </w:r>
            <w:r w:rsidRPr="0076514E">
              <w:rPr>
                <w:rFonts w:eastAsiaTheme="minorHAnsi" w:hint="eastAsia"/>
                <w:sz w:val="24"/>
                <w:szCs w:val="24"/>
              </w:rPr>
              <w:t>：</w:t>
            </w:r>
            <w:r w:rsidR="0076514E" w:rsidRPr="0076514E">
              <w:rPr>
                <w:rFonts w:eastAsiaTheme="minorHAnsi"/>
                <w:sz w:val="24"/>
                <w:szCs w:val="24"/>
              </w:rPr>
              <w:t>方位轴 3.26 角秒，高度轴3.44 角秒</w:t>
            </w:r>
            <w:r w:rsidRPr="0076514E">
              <w:rPr>
                <w:rFonts w:eastAsiaTheme="minorHAnsi"/>
                <w:sz w:val="24"/>
                <w:szCs w:val="24"/>
              </w:rPr>
              <w:t>；</w:t>
            </w:r>
          </w:p>
          <w:p w14:paraId="7A59E94E" w14:textId="77777777"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8)方位轴的转动范围：±270°；</w:t>
            </w:r>
          </w:p>
          <w:p w14:paraId="66585CA8" w14:textId="43C4A903"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9)</w:t>
            </w:r>
            <w:r w:rsidRPr="0076514E">
              <w:rPr>
                <w:rFonts w:eastAsiaTheme="minorHAnsi" w:hint="eastAsia"/>
                <w:sz w:val="24"/>
                <w:szCs w:val="24"/>
              </w:rPr>
              <w:t>望远镜位置输出频率：5Hz；</w:t>
            </w:r>
          </w:p>
          <w:p w14:paraId="66E774AB" w14:textId="18091F3C"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10)</w:t>
            </w:r>
            <w:r w:rsidRPr="0076514E">
              <w:rPr>
                <w:rFonts w:eastAsiaTheme="minorHAnsi" w:hint="eastAsia"/>
                <w:sz w:val="24"/>
                <w:szCs w:val="24"/>
              </w:rPr>
              <w:t>时间频率基准：秒信号与UTC时间同步误差＜</w:t>
            </w:r>
            <w:r w:rsidR="00C61CBA">
              <w:rPr>
                <w:rFonts w:eastAsiaTheme="minorHAnsi"/>
                <w:sz w:val="24"/>
                <w:szCs w:val="24"/>
              </w:rPr>
              <w:t>5</w:t>
            </w:r>
            <w:r w:rsidRPr="0076514E">
              <w:rPr>
                <w:rFonts w:eastAsiaTheme="minorHAnsi" w:hint="eastAsia"/>
                <w:sz w:val="24"/>
                <w:szCs w:val="24"/>
              </w:rPr>
              <w:t>0ns，4路秒信号输出，4路10MHz信号输出；</w:t>
            </w:r>
          </w:p>
          <w:p w14:paraId="5873A394" w14:textId="13260937"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11)</w:t>
            </w:r>
            <w:r w:rsidRPr="0076514E">
              <w:rPr>
                <w:rFonts w:eastAsiaTheme="minorHAnsi" w:hint="eastAsia"/>
                <w:sz w:val="24"/>
                <w:szCs w:val="24"/>
              </w:rPr>
              <w:t>双通道计时精度（RMS）：10ps；</w:t>
            </w:r>
          </w:p>
          <w:p w14:paraId="67574E56" w14:textId="353C2FA4"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12)</w:t>
            </w:r>
            <w:r w:rsidRPr="0076514E">
              <w:rPr>
                <w:rFonts w:eastAsiaTheme="minorHAnsi" w:hint="eastAsia"/>
                <w:sz w:val="24"/>
                <w:szCs w:val="24"/>
              </w:rPr>
              <w:t>双通道</w:t>
            </w:r>
            <w:r w:rsidRPr="0076514E">
              <w:rPr>
                <w:rFonts w:eastAsiaTheme="minorHAnsi"/>
                <w:sz w:val="24"/>
                <w:szCs w:val="24"/>
              </w:rPr>
              <w:t>计时频率：</w:t>
            </w:r>
            <w:r w:rsidRPr="0076514E">
              <w:rPr>
                <w:rFonts w:eastAsiaTheme="minorHAnsi" w:hint="eastAsia"/>
                <w:sz w:val="24"/>
                <w:szCs w:val="24"/>
              </w:rPr>
              <w:t>5</w:t>
            </w:r>
            <w:r w:rsidRPr="0076514E">
              <w:rPr>
                <w:rFonts w:eastAsiaTheme="minorHAnsi"/>
                <w:sz w:val="24"/>
                <w:szCs w:val="24"/>
              </w:rPr>
              <w:t>kHz；</w:t>
            </w:r>
          </w:p>
          <w:p w14:paraId="1B6536D3" w14:textId="60FC63F1"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13)</w:t>
            </w:r>
            <w:r w:rsidRPr="0076514E">
              <w:rPr>
                <w:rFonts w:eastAsiaTheme="minorHAnsi" w:hint="eastAsia"/>
                <w:sz w:val="24"/>
                <w:szCs w:val="24"/>
              </w:rPr>
              <w:t>距离门控信号频率：5</w:t>
            </w:r>
            <w:r w:rsidRPr="0076514E">
              <w:rPr>
                <w:rFonts w:eastAsiaTheme="minorHAnsi"/>
                <w:sz w:val="24"/>
                <w:szCs w:val="24"/>
              </w:rPr>
              <w:t>kHz；</w:t>
            </w:r>
          </w:p>
          <w:p w14:paraId="14F5009E" w14:textId="4D930BB0"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14)距离门控信号分辨率：10ns；</w:t>
            </w:r>
          </w:p>
          <w:p w14:paraId="16255736" w14:textId="1D343170"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15)</w:t>
            </w:r>
            <w:r w:rsidRPr="0076514E">
              <w:rPr>
                <w:rFonts w:eastAsiaTheme="minorHAnsi" w:hint="eastAsia"/>
                <w:sz w:val="24"/>
                <w:szCs w:val="24"/>
              </w:rPr>
              <w:t>激光外同步信号频率：5</w:t>
            </w:r>
            <w:r w:rsidRPr="0076514E">
              <w:rPr>
                <w:rFonts w:eastAsiaTheme="minorHAnsi"/>
                <w:sz w:val="24"/>
                <w:szCs w:val="24"/>
              </w:rPr>
              <w:t>kHz；</w:t>
            </w:r>
          </w:p>
          <w:p w14:paraId="318F73BB" w14:textId="765948A3"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16)</w:t>
            </w:r>
            <w:r w:rsidRPr="0076514E">
              <w:rPr>
                <w:rFonts w:eastAsiaTheme="minorHAnsi" w:hint="eastAsia"/>
                <w:sz w:val="24"/>
                <w:szCs w:val="24"/>
              </w:rPr>
              <w:t>气象参数读取频率：1分钟；</w:t>
            </w:r>
          </w:p>
          <w:p w14:paraId="6757A0DA" w14:textId="159F27E0"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17)</w:t>
            </w:r>
            <w:r w:rsidRPr="0076514E">
              <w:rPr>
                <w:rFonts w:eastAsiaTheme="minorHAnsi" w:hint="eastAsia"/>
                <w:sz w:val="24"/>
                <w:szCs w:val="24"/>
              </w:rPr>
              <w:t>气象参数</w:t>
            </w:r>
            <w:r w:rsidRPr="0076514E">
              <w:rPr>
                <w:rFonts w:eastAsiaTheme="minorHAnsi"/>
                <w:sz w:val="24"/>
                <w:szCs w:val="24"/>
              </w:rPr>
              <w:t>温度误差：0.3</w:t>
            </w:r>
            <w:r w:rsidRPr="0076514E">
              <w:rPr>
                <w:rFonts w:eastAsiaTheme="minorHAnsi" w:cs="宋体" w:hint="eastAsia"/>
                <w:sz w:val="24"/>
                <w:szCs w:val="24"/>
              </w:rPr>
              <w:t>℃</w:t>
            </w:r>
            <w:r w:rsidRPr="0076514E">
              <w:rPr>
                <w:rFonts w:eastAsiaTheme="minorHAnsi" w:hint="eastAsia"/>
                <w:sz w:val="24"/>
                <w:szCs w:val="24"/>
              </w:rPr>
              <w:t>，</w:t>
            </w:r>
            <w:r w:rsidRPr="0076514E">
              <w:rPr>
                <w:rFonts w:eastAsiaTheme="minorHAnsi"/>
                <w:sz w:val="24"/>
                <w:szCs w:val="24"/>
              </w:rPr>
              <w:t>气压误差：0.3mbar</w:t>
            </w:r>
            <w:r w:rsidRPr="0076514E">
              <w:rPr>
                <w:rFonts w:eastAsiaTheme="minorHAnsi" w:hint="eastAsia"/>
                <w:sz w:val="24"/>
                <w:szCs w:val="24"/>
              </w:rPr>
              <w:t>，</w:t>
            </w:r>
            <w:r w:rsidRPr="0076514E">
              <w:rPr>
                <w:rFonts w:eastAsiaTheme="minorHAnsi"/>
                <w:sz w:val="24"/>
                <w:szCs w:val="24"/>
              </w:rPr>
              <w:t>相对湿度误差：5%；</w:t>
            </w:r>
          </w:p>
          <w:p w14:paraId="27C2B5D2" w14:textId="77777777"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18)</w:t>
            </w:r>
            <w:r w:rsidRPr="0076514E">
              <w:rPr>
                <w:rFonts w:eastAsiaTheme="minorHAnsi" w:hint="eastAsia"/>
                <w:sz w:val="24"/>
                <w:szCs w:val="24"/>
              </w:rPr>
              <w:t>圆顶打开或闭合时间：＜5分钟；</w:t>
            </w:r>
          </w:p>
          <w:p w14:paraId="73C5FEF8" w14:textId="77777777"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19)激光输出能量控制：激光功率输出</w:t>
            </w:r>
            <w:r w:rsidRPr="0076514E">
              <w:rPr>
                <w:rFonts w:eastAsiaTheme="minorHAnsi" w:hint="eastAsia"/>
                <w:sz w:val="24"/>
                <w:szCs w:val="24"/>
              </w:rPr>
              <w:t>控制</w:t>
            </w:r>
            <w:r w:rsidRPr="0076514E">
              <w:rPr>
                <w:rFonts w:eastAsiaTheme="minorHAnsi"/>
                <w:sz w:val="24"/>
                <w:szCs w:val="24"/>
              </w:rPr>
              <w:t>范围10%-90%；</w:t>
            </w:r>
          </w:p>
          <w:p w14:paraId="0DD36D74" w14:textId="77777777"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20)</w:t>
            </w:r>
            <w:r w:rsidRPr="0076514E">
              <w:rPr>
                <w:rFonts w:eastAsiaTheme="minorHAnsi" w:hint="eastAsia"/>
                <w:sz w:val="24"/>
                <w:szCs w:val="24"/>
              </w:rPr>
              <w:t>主波探测器输出信号</w:t>
            </w:r>
            <w:r w:rsidRPr="0076514E">
              <w:rPr>
                <w:rFonts w:eastAsiaTheme="minorHAnsi"/>
                <w:sz w:val="24"/>
                <w:szCs w:val="24"/>
              </w:rPr>
              <w:t>幅度</w:t>
            </w:r>
            <w:r w:rsidRPr="0076514E">
              <w:rPr>
                <w:rFonts w:eastAsiaTheme="minorHAnsi" w:hint="eastAsia"/>
                <w:sz w:val="24"/>
                <w:szCs w:val="24"/>
              </w:rPr>
              <w:t>：≥0.5</w:t>
            </w:r>
            <w:r w:rsidRPr="0076514E">
              <w:rPr>
                <w:rFonts w:eastAsiaTheme="minorHAnsi"/>
                <w:sz w:val="24"/>
                <w:szCs w:val="24"/>
              </w:rPr>
              <w:t>V；</w:t>
            </w:r>
          </w:p>
          <w:p w14:paraId="031AAA46" w14:textId="26CFAC5F"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21)单光子探测器输出信号幅度</w:t>
            </w:r>
            <w:r w:rsidRPr="0076514E">
              <w:rPr>
                <w:rFonts w:eastAsiaTheme="minorHAnsi" w:hint="eastAsia"/>
                <w:sz w:val="24"/>
                <w:szCs w:val="24"/>
              </w:rPr>
              <w:t>：</w:t>
            </w:r>
            <w:r w:rsidR="00C21671" w:rsidRPr="0076514E">
              <w:rPr>
                <w:rFonts w:eastAsiaTheme="minorHAnsi"/>
                <w:sz w:val="24"/>
                <w:szCs w:val="24"/>
              </w:rPr>
              <w:t xml:space="preserve"> </w:t>
            </w:r>
            <w:r w:rsidRPr="0076514E">
              <w:rPr>
                <w:rFonts w:eastAsiaTheme="minorHAnsi"/>
                <w:sz w:val="24"/>
                <w:szCs w:val="24"/>
              </w:rPr>
              <w:t>0.</w:t>
            </w:r>
            <w:r w:rsidR="00C21671">
              <w:rPr>
                <w:rFonts w:eastAsiaTheme="minorHAnsi"/>
                <w:sz w:val="24"/>
                <w:szCs w:val="24"/>
              </w:rPr>
              <w:t>8</w:t>
            </w:r>
            <w:r w:rsidRPr="0076514E">
              <w:rPr>
                <w:rFonts w:eastAsiaTheme="minorHAnsi"/>
                <w:sz w:val="24"/>
                <w:szCs w:val="24"/>
              </w:rPr>
              <w:t>V；</w:t>
            </w:r>
          </w:p>
          <w:p w14:paraId="3102FC93" w14:textId="77777777"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22)滤光片带宽</w:t>
            </w:r>
            <w:r w:rsidRPr="0076514E">
              <w:rPr>
                <w:rFonts w:eastAsiaTheme="minorHAnsi" w:hint="eastAsia"/>
                <w:sz w:val="24"/>
                <w:szCs w:val="24"/>
              </w:rPr>
              <w:t>：</w:t>
            </w:r>
            <w:r w:rsidRPr="0076514E">
              <w:rPr>
                <w:rFonts w:eastAsiaTheme="minorHAnsi"/>
                <w:sz w:val="24"/>
                <w:szCs w:val="24"/>
              </w:rPr>
              <w:t>0.2±0.</w:t>
            </w:r>
            <w:r w:rsidRPr="0076514E">
              <w:rPr>
                <w:rFonts w:eastAsiaTheme="minorHAnsi" w:hint="eastAsia"/>
                <w:sz w:val="24"/>
                <w:szCs w:val="24"/>
              </w:rPr>
              <w:t>05</w:t>
            </w:r>
            <w:r w:rsidRPr="0076514E">
              <w:rPr>
                <w:rFonts w:eastAsiaTheme="minorHAnsi"/>
                <w:sz w:val="24"/>
                <w:szCs w:val="24"/>
              </w:rPr>
              <w:t xml:space="preserve"> nm；中心波长（532nm）透过率≥ 50%；</w:t>
            </w:r>
          </w:p>
          <w:p w14:paraId="5AA04F45" w14:textId="7EE6A9FE"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23)系统观测卫星轨道高度</w:t>
            </w:r>
            <w:r w:rsidRPr="0076514E">
              <w:rPr>
                <w:rFonts w:eastAsiaTheme="minorHAnsi" w:hint="eastAsia"/>
                <w:sz w:val="24"/>
                <w:szCs w:val="24"/>
              </w:rPr>
              <w:t>：</w:t>
            </w:r>
            <w:r w:rsidRPr="0076514E">
              <w:rPr>
                <w:rFonts w:eastAsiaTheme="minorHAnsi"/>
                <w:sz w:val="24"/>
                <w:szCs w:val="24"/>
              </w:rPr>
              <w:t>500km~36000km；</w:t>
            </w:r>
          </w:p>
          <w:p w14:paraId="530DFFEE" w14:textId="7214686F"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lastRenderedPageBreak/>
              <w:t>24)系统测距精度(内符合，RMS)：</w:t>
            </w:r>
            <w:r w:rsidRPr="0076514E">
              <w:rPr>
                <w:rFonts w:eastAsiaTheme="minorHAnsi" w:hint="eastAsia"/>
                <w:sz w:val="24"/>
                <w:szCs w:val="24"/>
              </w:rPr>
              <w:t>Starlette卫星＜10mm；Lageos卫星≤15m</w:t>
            </w:r>
            <w:r w:rsidRPr="0076514E">
              <w:rPr>
                <w:rFonts w:eastAsiaTheme="minorHAnsi"/>
                <w:sz w:val="24"/>
                <w:szCs w:val="24"/>
              </w:rPr>
              <w:t>m；</w:t>
            </w:r>
            <w:r w:rsidRPr="0076514E">
              <w:rPr>
                <w:rFonts w:eastAsiaTheme="minorHAnsi" w:hint="eastAsia"/>
                <w:sz w:val="24"/>
                <w:szCs w:val="24"/>
              </w:rPr>
              <w:t>2万公里及远卫星＜25mm；</w:t>
            </w:r>
          </w:p>
          <w:p w14:paraId="5B201C95" w14:textId="13F77193"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25)</w:t>
            </w:r>
            <w:r w:rsidRPr="0076514E">
              <w:rPr>
                <w:rFonts w:eastAsiaTheme="minorHAnsi" w:hint="eastAsia"/>
                <w:sz w:val="24"/>
                <w:szCs w:val="24"/>
              </w:rPr>
              <w:t>系统工作时段：白天和夜间；</w:t>
            </w:r>
          </w:p>
          <w:p w14:paraId="79F57923" w14:textId="77777777"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26)系统工作范围（高度角）：25°-80°(夜晚)；35°-</w:t>
            </w:r>
            <w:r w:rsidRPr="0076514E">
              <w:rPr>
                <w:rFonts w:eastAsiaTheme="minorHAnsi" w:hint="eastAsia"/>
                <w:sz w:val="24"/>
                <w:szCs w:val="24"/>
              </w:rPr>
              <w:t>80</w:t>
            </w:r>
            <w:r w:rsidRPr="0076514E">
              <w:rPr>
                <w:rFonts w:eastAsiaTheme="minorHAnsi"/>
                <w:sz w:val="24"/>
                <w:szCs w:val="24"/>
              </w:rPr>
              <w:t>°(白天)；</w:t>
            </w:r>
          </w:p>
          <w:p w14:paraId="59351AF7" w14:textId="77777777"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27)卫星观测数量</w:t>
            </w:r>
            <w:r w:rsidRPr="0076514E">
              <w:rPr>
                <w:rFonts w:eastAsiaTheme="minorHAnsi" w:hint="eastAsia"/>
                <w:sz w:val="24"/>
                <w:szCs w:val="24"/>
              </w:rPr>
              <w:t>：</w:t>
            </w:r>
            <w:r w:rsidRPr="0076514E">
              <w:rPr>
                <w:rFonts w:eastAsiaTheme="minorHAnsi"/>
                <w:sz w:val="24"/>
                <w:szCs w:val="24"/>
              </w:rPr>
              <w:t>＞</w:t>
            </w:r>
            <w:r w:rsidRPr="0076514E">
              <w:rPr>
                <w:rFonts w:eastAsiaTheme="minorHAnsi" w:hint="eastAsia"/>
                <w:sz w:val="24"/>
                <w:szCs w:val="24"/>
              </w:rPr>
              <w:t>5</w:t>
            </w:r>
            <w:r w:rsidRPr="0076514E">
              <w:rPr>
                <w:rFonts w:eastAsiaTheme="minorHAnsi"/>
                <w:sz w:val="24"/>
                <w:szCs w:val="24"/>
              </w:rPr>
              <w:t>0</w:t>
            </w:r>
            <w:r w:rsidRPr="0076514E">
              <w:rPr>
                <w:rFonts w:eastAsiaTheme="minorHAnsi" w:hint="eastAsia"/>
                <w:sz w:val="24"/>
                <w:szCs w:val="24"/>
              </w:rPr>
              <w:t>圈次，目标监视星等</w:t>
            </w:r>
            <w:r w:rsidRPr="0076514E">
              <w:rPr>
                <w:rFonts w:eastAsiaTheme="minorHAnsi"/>
                <w:sz w:val="24"/>
                <w:szCs w:val="24"/>
              </w:rPr>
              <w:t>：≥</w:t>
            </w:r>
            <w:r w:rsidRPr="0076514E">
              <w:rPr>
                <w:rFonts w:eastAsiaTheme="minorHAnsi" w:hint="eastAsia"/>
                <w:sz w:val="24"/>
                <w:szCs w:val="24"/>
              </w:rPr>
              <w:t>8星；</w:t>
            </w:r>
          </w:p>
          <w:p w14:paraId="65585B42" w14:textId="031E7646" w:rsidR="0093199D" w:rsidRPr="0076514E" w:rsidRDefault="0093199D" w:rsidP="0076514E">
            <w:pPr>
              <w:widowControl/>
              <w:adjustRightInd w:val="0"/>
              <w:snapToGrid w:val="0"/>
              <w:spacing w:line="460" w:lineRule="exact"/>
              <w:ind w:left="360" w:hanging="360"/>
              <w:rPr>
                <w:rFonts w:eastAsiaTheme="minorHAnsi"/>
                <w:sz w:val="24"/>
                <w:szCs w:val="24"/>
              </w:rPr>
            </w:pPr>
            <w:r w:rsidRPr="0076514E">
              <w:rPr>
                <w:rFonts w:eastAsiaTheme="minorHAnsi"/>
                <w:sz w:val="24"/>
                <w:szCs w:val="24"/>
              </w:rPr>
              <w:t>28)</w:t>
            </w:r>
            <w:r w:rsidRPr="0076514E">
              <w:rPr>
                <w:rFonts w:eastAsiaTheme="minorHAnsi" w:hint="eastAsia"/>
                <w:sz w:val="24"/>
                <w:szCs w:val="24"/>
              </w:rPr>
              <w:t>移动方舱：工作风速可抵抗八级；在降雨量50mm(暴雨)条件下方舱内无漏水；圆顶与方舱连接处设置防尘；激光室洁净度≥10万级；方舱系统提供接地线，可与基础场地设置的基地线连接；方舱整体满足国家运输相关规定的要求。</w:t>
            </w:r>
          </w:p>
          <w:p w14:paraId="09B1D18A" w14:textId="77777777" w:rsidR="0093199D" w:rsidRPr="0076514E" w:rsidRDefault="0093199D" w:rsidP="0076514E">
            <w:pPr>
              <w:spacing w:line="460" w:lineRule="exact"/>
              <w:rPr>
                <w:rFonts w:eastAsiaTheme="minorHAnsi"/>
                <w:sz w:val="24"/>
                <w:szCs w:val="24"/>
              </w:rPr>
            </w:pPr>
            <w:r w:rsidRPr="0076514E">
              <w:rPr>
                <w:rFonts w:eastAsiaTheme="minorHAnsi"/>
                <w:sz w:val="24"/>
                <w:szCs w:val="24"/>
              </w:rPr>
              <w:t>29)</w:t>
            </w:r>
            <w:r w:rsidRPr="0076514E">
              <w:rPr>
                <w:rFonts w:eastAsiaTheme="minorHAnsi" w:hint="eastAsia"/>
                <w:sz w:val="24"/>
                <w:szCs w:val="24"/>
              </w:rPr>
              <w:t>设备基础：土石方基础10.6米*5.6米*0.5米（长×宽×高），C30混凝土浇筑，底部配Φ15三级钢双向间距200mm 。电缆（YJV25-3*16+2*10），长度260米，电缆穿线管材质PE（或PVC），挖沟直埋铺设，埋深0.7米。</w:t>
            </w:r>
          </w:p>
        </w:tc>
      </w:tr>
    </w:tbl>
    <w:p w14:paraId="13CAB94B" w14:textId="63333408" w:rsidR="0093199D" w:rsidRPr="0093199D" w:rsidRDefault="0093199D" w:rsidP="00020B0F">
      <w:pPr>
        <w:spacing w:before="268" w:line="219" w:lineRule="auto"/>
        <w:jc w:val="center"/>
        <w:rPr>
          <w:rFonts w:ascii="宋体" w:eastAsia="宋体" w:hAnsi="宋体" w:cs="宋体"/>
          <w:b/>
          <w:bCs/>
          <w:spacing w:val="-5"/>
          <w:sz w:val="30"/>
          <w:szCs w:val="30"/>
        </w:rPr>
      </w:pPr>
    </w:p>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64B346FF" w14:textId="4CB79148" w:rsidR="004B2065" w:rsidRDefault="004B2065"/>
    <w:p w14:paraId="394D5F88" w14:textId="630F716E" w:rsidR="004B2065" w:rsidRDefault="004B2065"/>
    <w:p w14:paraId="627F6F16" w14:textId="4DD58EEF" w:rsidR="00020B0F" w:rsidRDefault="00020B0F"/>
    <w:p w14:paraId="14D94EE7" w14:textId="6FB4B2DB" w:rsidR="00020B0F" w:rsidRDefault="00020B0F"/>
    <w:p w14:paraId="023E6B95" w14:textId="5404AF55" w:rsidR="00020B0F" w:rsidRDefault="00020B0F"/>
    <w:p w14:paraId="52C7406C" w14:textId="40FF4255" w:rsidR="00A00933" w:rsidRDefault="00A00933"/>
    <w:p w14:paraId="1BA07B37" w14:textId="77777777" w:rsidR="00A00933" w:rsidRDefault="00A00933"/>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58832E8E" w:rsidR="004B2065" w:rsidRPr="004B2065" w:rsidRDefault="004B2065" w:rsidP="00020B0F">
      <w:pPr>
        <w:spacing w:before="268" w:line="219" w:lineRule="auto"/>
        <w:jc w:val="center"/>
        <w:rPr>
          <w:rFonts w:ascii="宋体" w:eastAsia="宋体" w:hAnsi="宋体" w:cs="宋体"/>
          <w:sz w:val="30"/>
          <w:szCs w:val="30"/>
        </w:rPr>
      </w:pPr>
      <w:r>
        <w:rPr>
          <w:rFonts w:ascii="宋体" w:eastAsia="宋体" w:hAnsi="宋体" w:cs="宋体"/>
          <w:b/>
          <w:bCs/>
          <w:spacing w:val="-4"/>
          <w:sz w:val="30"/>
          <w:szCs w:val="30"/>
        </w:rPr>
        <w:t>售后服务计划书</w:t>
      </w:r>
    </w:p>
    <w:p w14:paraId="257D0C62" w14:textId="72E586B1" w:rsidR="00D843A5" w:rsidRPr="00D843A5" w:rsidRDefault="00D843A5" w:rsidP="00D843A5">
      <w:pPr>
        <w:adjustRightInd w:val="0"/>
        <w:snapToGrid w:val="0"/>
        <w:spacing w:line="480" w:lineRule="exact"/>
        <w:ind w:firstLineChars="200" w:firstLine="562"/>
        <w:rPr>
          <w:rFonts w:ascii="仿宋" w:eastAsia="仿宋" w:hAnsi="仿宋"/>
          <w:b/>
          <w:bCs/>
          <w:kern w:val="0"/>
          <w:sz w:val="28"/>
          <w:szCs w:val="28"/>
        </w:rPr>
      </w:pPr>
      <w:r w:rsidRPr="00D843A5">
        <w:rPr>
          <w:rFonts w:ascii="仿宋" w:eastAsia="仿宋" w:hAnsi="仿宋" w:hint="eastAsia"/>
          <w:b/>
          <w:bCs/>
          <w:sz w:val="28"/>
          <w:szCs w:val="28"/>
        </w:rPr>
        <w:t>1</w:t>
      </w:r>
      <w:r w:rsidRPr="00D843A5">
        <w:rPr>
          <w:rFonts w:ascii="仿宋" w:eastAsia="仿宋" w:hAnsi="仿宋"/>
          <w:b/>
          <w:bCs/>
          <w:sz w:val="28"/>
          <w:szCs w:val="28"/>
        </w:rPr>
        <w:t>.</w:t>
      </w:r>
      <w:r w:rsidRPr="00D843A5">
        <w:rPr>
          <w:rFonts w:ascii="仿宋" w:eastAsia="仿宋" w:hAnsi="仿宋" w:hint="eastAsia"/>
          <w:b/>
          <w:bCs/>
          <w:sz w:val="28"/>
          <w:szCs w:val="28"/>
        </w:rPr>
        <w:t>质保期：</w:t>
      </w:r>
      <w:r w:rsidR="0093199D" w:rsidRPr="00D843A5">
        <w:rPr>
          <w:rFonts w:ascii="仿宋" w:eastAsia="仿宋" w:hAnsi="仿宋" w:hint="eastAsia"/>
          <w:b/>
          <w:bCs/>
          <w:sz w:val="28"/>
          <w:szCs w:val="28"/>
        </w:rPr>
        <w:t>我方</w:t>
      </w:r>
      <w:r w:rsidR="0093199D" w:rsidRPr="00D843A5">
        <w:rPr>
          <w:rFonts w:ascii="仿宋" w:eastAsia="仿宋" w:hAnsi="仿宋" w:hint="eastAsia"/>
          <w:b/>
          <w:bCs/>
          <w:sz w:val="28"/>
          <w:szCs w:val="28"/>
          <w:lang w:eastAsia="zh"/>
        </w:rPr>
        <w:t>提供验收合格之日起3年</w:t>
      </w:r>
      <w:r w:rsidR="0093199D" w:rsidRPr="00D843A5">
        <w:rPr>
          <w:rFonts w:ascii="仿宋" w:eastAsia="仿宋" w:hAnsi="仿宋" w:hint="eastAsia"/>
          <w:b/>
          <w:bCs/>
          <w:sz w:val="28"/>
          <w:szCs w:val="28"/>
        </w:rPr>
        <w:t>，自验收之日起计算；</w:t>
      </w:r>
    </w:p>
    <w:p w14:paraId="4C12D72C" w14:textId="7B5BA0FB" w:rsidR="0093199D" w:rsidRPr="00D843A5" w:rsidRDefault="00D843A5" w:rsidP="00D843A5">
      <w:pPr>
        <w:adjustRightInd w:val="0"/>
        <w:snapToGrid w:val="0"/>
        <w:spacing w:line="480" w:lineRule="exact"/>
        <w:ind w:firstLineChars="200" w:firstLine="560"/>
        <w:rPr>
          <w:rFonts w:ascii="仿宋" w:eastAsia="仿宋" w:hAnsi="仿宋"/>
          <w:kern w:val="0"/>
          <w:sz w:val="28"/>
          <w:szCs w:val="28"/>
        </w:rPr>
      </w:pPr>
      <w:r w:rsidRPr="00D843A5">
        <w:rPr>
          <w:rFonts w:ascii="仿宋" w:eastAsia="仿宋" w:hAnsi="仿宋" w:hint="eastAsia"/>
          <w:sz w:val="28"/>
          <w:szCs w:val="28"/>
        </w:rPr>
        <w:t>2</w:t>
      </w:r>
      <w:r w:rsidRPr="00D843A5">
        <w:rPr>
          <w:rFonts w:ascii="仿宋" w:eastAsia="仿宋" w:hAnsi="仿宋"/>
          <w:sz w:val="28"/>
          <w:szCs w:val="28"/>
        </w:rPr>
        <w:t>.</w:t>
      </w:r>
      <w:r w:rsidR="0093199D" w:rsidRPr="00D843A5">
        <w:rPr>
          <w:rFonts w:ascii="仿宋" w:eastAsia="仿宋" w:hAnsi="仿宋" w:hint="eastAsia"/>
          <w:sz w:val="28"/>
          <w:szCs w:val="28"/>
          <w:lang w:eastAsia="zh"/>
        </w:rPr>
        <w:t>维修服务响应时间：</w:t>
      </w:r>
      <w:r w:rsidR="0093199D" w:rsidRPr="00D843A5">
        <w:rPr>
          <w:rFonts w:ascii="仿宋" w:eastAsia="仿宋" w:hAnsi="仿宋" w:cs="宋体" w:hint="eastAsia"/>
          <w:kern w:val="0"/>
          <w:sz w:val="28"/>
          <w:szCs w:val="28"/>
        </w:rPr>
        <w:t>提供7×24小时电话热线支持，1小时内对维修要求及设备问题响应并提出解决方案，2小时内到达现场提供技术支持，解决问题不超过12小时，每年进行巡检4次；</w:t>
      </w:r>
    </w:p>
    <w:p w14:paraId="09D58D5A" w14:textId="449CFD66" w:rsidR="0093199D" w:rsidRPr="00D843A5" w:rsidRDefault="00D843A5" w:rsidP="00D843A5">
      <w:pPr>
        <w:adjustRightInd w:val="0"/>
        <w:snapToGrid w:val="0"/>
        <w:spacing w:line="480" w:lineRule="exact"/>
        <w:ind w:firstLineChars="200" w:firstLine="560"/>
        <w:rPr>
          <w:rFonts w:ascii="仿宋" w:eastAsia="仿宋" w:hAnsi="仿宋"/>
          <w:sz w:val="28"/>
          <w:szCs w:val="28"/>
        </w:rPr>
      </w:pPr>
      <w:r w:rsidRPr="00D843A5">
        <w:rPr>
          <w:rFonts w:ascii="仿宋" w:eastAsia="仿宋" w:hAnsi="仿宋" w:cs="宋体" w:hint="eastAsia"/>
          <w:kern w:val="0"/>
          <w:sz w:val="28"/>
          <w:szCs w:val="28"/>
        </w:rPr>
        <w:t>3</w:t>
      </w:r>
      <w:r w:rsidRPr="00D843A5">
        <w:rPr>
          <w:rFonts w:ascii="仿宋" w:eastAsia="仿宋" w:hAnsi="仿宋" w:cs="宋体"/>
          <w:kern w:val="0"/>
          <w:sz w:val="28"/>
          <w:szCs w:val="28"/>
        </w:rPr>
        <w:t>.</w:t>
      </w:r>
      <w:r w:rsidR="0093199D" w:rsidRPr="00D843A5">
        <w:rPr>
          <w:rFonts w:ascii="仿宋" w:eastAsia="仿宋" w:hAnsi="仿宋" w:cs="宋体" w:hint="eastAsia"/>
          <w:kern w:val="0"/>
          <w:sz w:val="28"/>
          <w:szCs w:val="28"/>
        </w:rPr>
        <w:t>交货时间及地点：合同签订之日起180日历天内完成供货，安装调试完毕</w:t>
      </w:r>
      <w:r w:rsidR="0093199D" w:rsidRPr="00D843A5">
        <w:rPr>
          <w:rFonts w:ascii="仿宋" w:eastAsia="仿宋" w:hAnsi="仿宋" w:hint="eastAsia"/>
          <w:sz w:val="28"/>
          <w:szCs w:val="28"/>
        </w:rPr>
        <w:t>，</w:t>
      </w:r>
      <w:r w:rsidR="0093199D" w:rsidRPr="00D843A5">
        <w:rPr>
          <w:rFonts w:ascii="仿宋" w:eastAsia="仿宋" w:hAnsi="仿宋" w:cs="宋体" w:hint="eastAsia"/>
          <w:sz w:val="28"/>
          <w:szCs w:val="28"/>
        </w:rPr>
        <w:t>采购人指定地点</w:t>
      </w:r>
      <w:r w:rsidR="0093199D" w:rsidRPr="00D843A5">
        <w:rPr>
          <w:rFonts w:ascii="仿宋" w:eastAsia="仿宋" w:hAnsi="仿宋" w:hint="eastAsia"/>
          <w:sz w:val="28"/>
          <w:szCs w:val="28"/>
        </w:rPr>
        <w:t>。</w:t>
      </w:r>
    </w:p>
    <w:p w14:paraId="609C6B6B" w14:textId="134BAFFB" w:rsidR="0093199D" w:rsidRPr="00D843A5" w:rsidRDefault="0093199D" w:rsidP="00D843A5">
      <w:pPr>
        <w:spacing w:line="480" w:lineRule="exact"/>
        <w:ind w:firstLineChars="200" w:firstLine="560"/>
        <w:rPr>
          <w:rFonts w:ascii="仿宋" w:eastAsia="仿宋" w:hAnsi="仿宋"/>
          <w:sz w:val="28"/>
          <w:szCs w:val="28"/>
        </w:rPr>
      </w:pPr>
      <w:r w:rsidRPr="00D843A5">
        <w:rPr>
          <w:rFonts w:ascii="仿宋" w:eastAsia="仿宋" w:hAnsi="仿宋" w:hint="eastAsia"/>
          <w:sz w:val="28"/>
          <w:szCs w:val="28"/>
        </w:rPr>
        <w:t>4</w:t>
      </w:r>
      <w:r w:rsidR="00D843A5" w:rsidRPr="00D843A5">
        <w:rPr>
          <w:rFonts w:ascii="仿宋" w:eastAsia="仿宋" w:hAnsi="仿宋" w:hint="eastAsia"/>
          <w:sz w:val="28"/>
          <w:szCs w:val="28"/>
        </w:rPr>
        <w:t>．</w:t>
      </w:r>
      <w:r w:rsidRPr="00D843A5">
        <w:rPr>
          <w:rFonts w:ascii="仿宋" w:eastAsia="仿宋" w:hAnsi="仿宋" w:hint="eastAsia"/>
          <w:sz w:val="28"/>
          <w:szCs w:val="28"/>
        </w:rPr>
        <w:t>售后单位及其电话</w:t>
      </w:r>
    </w:p>
    <w:p w14:paraId="6BD1CAC6" w14:textId="77777777" w:rsidR="0093199D" w:rsidRPr="00D843A5" w:rsidRDefault="0093199D" w:rsidP="00D843A5">
      <w:pPr>
        <w:spacing w:line="480" w:lineRule="exact"/>
        <w:ind w:firstLineChars="200" w:firstLine="560"/>
        <w:rPr>
          <w:rFonts w:ascii="仿宋" w:eastAsia="仿宋" w:hAnsi="仿宋"/>
          <w:sz w:val="28"/>
          <w:szCs w:val="28"/>
        </w:rPr>
      </w:pPr>
      <w:r w:rsidRPr="00D843A5">
        <w:rPr>
          <w:rFonts w:ascii="仿宋" w:eastAsia="仿宋" w:hAnsi="仿宋" w:hint="eastAsia"/>
          <w:sz w:val="28"/>
          <w:szCs w:val="28"/>
        </w:rPr>
        <w:t>售后单位名称：中科院南京耐尔思光电仪器有限公司</w:t>
      </w:r>
    </w:p>
    <w:p w14:paraId="6A5D0523" w14:textId="77777777" w:rsidR="0093199D" w:rsidRPr="00D843A5" w:rsidRDefault="0093199D" w:rsidP="00D843A5">
      <w:pPr>
        <w:spacing w:line="480" w:lineRule="exact"/>
        <w:ind w:firstLineChars="200" w:firstLine="560"/>
        <w:rPr>
          <w:rFonts w:ascii="仿宋" w:eastAsia="仿宋" w:hAnsi="仿宋"/>
          <w:sz w:val="28"/>
          <w:szCs w:val="28"/>
        </w:rPr>
      </w:pPr>
      <w:r w:rsidRPr="00D843A5">
        <w:rPr>
          <w:rFonts w:ascii="仿宋" w:eastAsia="仿宋" w:hAnsi="仿宋" w:hint="eastAsia"/>
          <w:sz w:val="28"/>
          <w:szCs w:val="28"/>
        </w:rPr>
        <w:t>联系人：余亮、李佳佳 025-85482039/85418454</w:t>
      </w:r>
    </w:p>
    <w:p w14:paraId="69AC2FE4" w14:textId="5EA6B2BE" w:rsidR="004B2065" w:rsidRPr="0093199D" w:rsidRDefault="004B2065" w:rsidP="0093199D">
      <w:pPr>
        <w:spacing w:before="91" w:line="181" w:lineRule="auto"/>
        <w:rPr>
          <w:rFonts w:ascii="宋体" w:eastAsia="宋体" w:hAnsi="宋体" w:cs="宋体"/>
          <w:sz w:val="28"/>
          <w:szCs w:val="28"/>
        </w:rPr>
      </w:pPr>
    </w:p>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4D9AA873" w14:textId="413D1B38" w:rsidR="004B2065" w:rsidRDefault="004B2065"/>
    <w:p w14:paraId="604A0C35" w14:textId="13C3376E" w:rsidR="004B2065" w:rsidRDefault="004B2065"/>
    <w:p w14:paraId="43323933" w14:textId="78C922E1" w:rsidR="004B2065" w:rsidRDefault="004B2065"/>
    <w:p w14:paraId="574C0B45" w14:textId="1B5947E3" w:rsidR="004B2065" w:rsidRDefault="004B2065"/>
    <w:p w14:paraId="4B277F92" w14:textId="4555CF0B" w:rsidR="004B2065" w:rsidRDefault="004B2065"/>
    <w:p w14:paraId="07F4AC05" w14:textId="5077F92F" w:rsidR="004B2065" w:rsidRDefault="004B2065"/>
    <w:p w14:paraId="259F50D9" w14:textId="6BED6753" w:rsidR="004B2065" w:rsidRDefault="004B2065"/>
    <w:p w14:paraId="0DA1DAD5" w14:textId="1554E4A3" w:rsidR="004B2065" w:rsidRDefault="004B2065"/>
    <w:p w14:paraId="74D41116" w14:textId="06A06AF6" w:rsidR="004B2065" w:rsidRDefault="004B2065"/>
    <w:p w14:paraId="53341D7B" w14:textId="0944FFC1" w:rsidR="004B2065" w:rsidRDefault="004B2065"/>
    <w:p w14:paraId="371451BA" w14:textId="21901268" w:rsidR="00A00933" w:rsidRDefault="00A00933"/>
    <w:p w14:paraId="2F1EDE59" w14:textId="4E44C982" w:rsidR="00A00933" w:rsidRDefault="00A00933"/>
    <w:p w14:paraId="3FF35D83" w14:textId="765749E5" w:rsidR="00A00933" w:rsidRDefault="00A00933"/>
    <w:p w14:paraId="0DBAD832" w14:textId="77777777" w:rsidR="00A00933" w:rsidRDefault="00A00933"/>
    <w:p w14:paraId="0DD78CF2" w14:textId="2146D69D" w:rsidR="004B2065" w:rsidRDefault="004B2065"/>
    <w:p w14:paraId="4D6C9E45" w14:textId="77777777"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742D6" w14:textId="77777777" w:rsidR="00B01388" w:rsidRDefault="00B01388" w:rsidP="004B2065">
      <w:r>
        <w:separator/>
      </w:r>
    </w:p>
  </w:endnote>
  <w:endnote w:type="continuationSeparator" w:id="0">
    <w:p w14:paraId="69134C65" w14:textId="77777777" w:rsidR="00B01388" w:rsidRDefault="00B01388"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303121"/>
      <w:docPartObj>
        <w:docPartGallery w:val="Page Numbers (Bottom of Page)"/>
        <w:docPartUnique/>
      </w:docPartObj>
    </w:sdtPr>
    <w:sdtEndPr/>
    <w:sdtContent>
      <w:p w14:paraId="20080B1B" w14:textId="3CFBC563" w:rsidR="00D843A5" w:rsidRDefault="00D843A5">
        <w:pPr>
          <w:pStyle w:val="a5"/>
          <w:jc w:val="center"/>
        </w:pPr>
        <w:r>
          <w:fldChar w:fldCharType="begin"/>
        </w:r>
        <w:r>
          <w:instrText>PAGE   \* MERGEFORMAT</w:instrText>
        </w:r>
        <w:r>
          <w:fldChar w:fldCharType="separate"/>
        </w:r>
        <w:r>
          <w:rPr>
            <w:lang w:val="zh-CN"/>
          </w:rPr>
          <w:t>2</w:t>
        </w:r>
        <w:r>
          <w:fldChar w:fldCharType="end"/>
        </w:r>
      </w:p>
    </w:sdtContent>
  </w:sdt>
  <w:p w14:paraId="44C15F7B" w14:textId="77777777" w:rsidR="00D843A5" w:rsidRDefault="00D843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1EB8D" w14:textId="77777777" w:rsidR="00B01388" w:rsidRDefault="00B01388" w:rsidP="004B2065">
      <w:r>
        <w:separator/>
      </w:r>
    </w:p>
  </w:footnote>
  <w:footnote w:type="continuationSeparator" w:id="0">
    <w:p w14:paraId="413827BB" w14:textId="77777777" w:rsidR="00B01388" w:rsidRDefault="00B01388"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1A7A" w14:textId="77777777" w:rsidR="00D843A5" w:rsidRDefault="00D843A5" w:rsidP="00D843A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420BB"/>
    <w:multiLevelType w:val="singleLevel"/>
    <w:tmpl w:val="8A0420BB"/>
    <w:lvl w:ilvl="0">
      <w:start w:val="1"/>
      <w:numFmt w:val="decimal"/>
      <w:lvlText w:val="%1)"/>
      <w:lvlJc w:val="left"/>
      <w:pPr>
        <w:ind w:left="425" w:hanging="425"/>
      </w:pPr>
      <w:rPr>
        <w:rFonts w:hint="default"/>
      </w:rPr>
    </w:lvl>
  </w:abstractNum>
  <w:abstractNum w:abstractNumId="1" w15:restartNumberingAfterBreak="0">
    <w:nsid w:val="C3EB1882"/>
    <w:multiLevelType w:val="singleLevel"/>
    <w:tmpl w:val="C3EB1882"/>
    <w:lvl w:ilvl="0">
      <w:start w:val="1"/>
      <w:numFmt w:val="decimal"/>
      <w:lvlText w:val="(%1)"/>
      <w:lvlJc w:val="left"/>
      <w:pPr>
        <w:ind w:left="425" w:hanging="425"/>
      </w:pPr>
      <w:rPr>
        <w:rFonts w:ascii="Times New Roman" w:hAnsi="Times New Roman" w:cs="Times New Roman" w:hint="default"/>
        <w:b w:val="0"/>
        <w:bCs w:val="0"/>
        <w:sz w:val="21"/>
        <w:szCs w:val="21"/>
      </w:rPr>
    </w:lvl>
  </w:abstractNum>
  <w:abstractNum w:abstractNumId="2" w15:restartNumberingAfterBreak="0">
    <w:nsid w:val="3C4B3FA7"/>
    <w:multiLevelType w:val="hybridMultilevel"/>
    <w:tmpl w:val="2ADA3EBE"/>
    <w:lvl w:ilvl="0" w:tplc="5F689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300CF"/>
    <w:rsid w:val="00056E19"/>
    <w:rsid w:val="000A2B18"/>
    <w:rsid w:val="001720A3"/>
    <w:rsid w:val="0018279A"/>
    <w:rsid w:val="0022529D"/>
    <w:rsid w:val="00380680"/>
    <w:rsid w:val="00403175"/>
    <w:rsid w:val="00457EDF"/>
    <w:rsid w:val="004B2065"/>
    <w:rsid w:val="004C7C20"/>
    <w:rsid w:val="00506933"/>
    <w:rsid w:val="00531BFA"/>
    <w:rsid w:val="00597376"/>
    <w:rsid w:val="005E0014"/>
    <w:rsid w:val="005E57CF"/>
    <w:rsid w:val="0064227F"/>
    <w:rsid w:val="006835C4"/>
    <w:rsid w:val="0076514E"/>
    <w:rsid w:val="007F14B0"/>
    <w:rsid w:val="00810A7B"/>
    <w:rsid w:val="00812C81"/>
    <w:rsid w:val="008438A0"/>
    <w:rsid w:val="00893B66"/>
    <w:rsid w:val="0093199D"/>
    <w:rsid w:val="009D4042"/>
    <w:rsid w:val="00A00933"/>
    <w:rsid w:val="00A04EE2"/>
    <w:rsid w:val="00A13FB0"/>
    <w:rsid w:val="00A26E23"/>
    <w:rsid w:val="00A55FE8"/>
    <w:rsid w:val="00A75AAC"/>
    <w:rsid w:val="00B01388"/>
    <w:rsid w:val="00C21671"/>
    <w:rsid w:val="00C61CBA"/>
    <w:rsid w:val="00C6727D"/>
    <w:rsid w:val="00C952C4"/>
    <w:rsid w:val="00D02548"/>
    <w:rsid w:val="00D06AB8"/>
    <w:rsid w:val="00D43DBF"/>
    <w:rsid w:val="00D843A5"/>
    <w:rsid w:val="00E20FE6"/>
    <w:rsid w:val="00FD13C1"/>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character" w:styleId="ab">
    <w:name w:val="Strong"/>
    <w:basedOn w:val="a0"/>
    <w:uiPriority w:val="22"/>
    <w:qFormat/>
    <w:rsid w:val="00056E19"/>
    <w:rPr>
      <w:b/>
      <w:bCs/>
    </w:rPr>
  </w:style>
  <w:style w:type="table" w:styleId="ac">
    <w:name w:val="Table Grid"/>
    <w:basedOn w:val="a1"/>
    <w:rsid w:val="00457EDF"/>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D843A5"/>
    <w:pPr>
      <w:ind w:firstLineChars="200" w:firstLine="420"/>
    </w:pPr>
  </w:style>
  <w:style w:type="character" w:customStyle="1" w:styleId="fontstyle01">
    <w:name w:val="fontstyle01"/>
    <w:basedOn w:val="a0"/>
    <w:rsid w:val="0076514E"/>
    <w:rPr>
      <w:rFonts w:ascii="宋体" w:eastAsia="宋体" w:hAnsi="宋体" w:hint="eastAsia"/>
      <w:b w:val="0"/>
      <w:bCs w:val="0"/>
      <w:i w:val="0"/>
      <w:iCs w:val="0"/>
      <w:color w:val="000000"/>
      <w:sz w:val="22"/>
      <w:szCs w:val="22"/>
    </w:rPr>
  </w:style>
  <w:style w:type="character" w:customStyle="1" w:styleId="fontstyle21">
    <w:name w:val="fontstyle21"/>
    <w:basedOn w:val="a0"/>
    <w:rsid w:val="0076514E"/>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757">
      <w:bodyDiv w:val="1"/>
      <w:marLeft w:val="0"/>
      <w:marRight w:val="0"/>
      <w:marTop w:val="0"/>
      <w:marBottom w:val="0"/>
      <w:divBdr>
        <w:top w:val="none" w:sz="0" w:space="0" w:color="auto"/>
        <w:left w:val="none" w:sz="0" w:space="0" w:color="auto"/>
        <w:bottom w:val="none" w:sz="0" w:space="0" w:color="auto"/>
        <w:right w:val="none" w:sz="0" w:space="0" w:color="auto"/>
      </w:divBdr>
    </w:div>
    <w:div w:id="951133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11</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45</cp:revision>
  <dcterms:created xsi:type="dcterms:W3CDTF">2025-06-06T00:18:00Z</dcterms:created>
  <dcterms:modified xsi:type="dcterms:W3CDTF">2025-12-04T03:16:00Z</dcterms:modified>
</cp:coreProperties>
</file>