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1B" w:rsidRDefault="00DE1D1B">
      <w:pPr>
        <w:jc w:val="center"/>
        <w:rPr>
          <w:rFonts w:asciiTheme="majorEastAsia" w:eastAsiaTheme="majorEastAsia" w:hAnsiTheme="majorEastAsia" w:cstheme="majorEastAsia"/>
          <w:b/>
          <w:bCs/>
          <w:kern w:val="0"/>
          <w:sz w:val="36"/>
          <w:szCs w:val="36"/>
        </w:rPr>
      </w:pPr>
    </w:p>
    <w:p w:rsidR="00DE1D1B" w:rsidRDefault="003815E3">
      <w:pPr>
        <w:jc w:val="center"/>
        <w:rPr>
          <w:sz w:val="24"/>
          <w:szCs w:val="32"/>
        </w:rPr>
      </w:pPr>
      <w:r>
        <w:rPr>
          <w:rFonts w:hint="eastAsia"/>
          <w:b/>
          <w:bCs/>
          <w:sz w:val="44"/>
          <w:szCs w:val="44"/>
        </w:rPr>
        <w:t>知铎师范教育数据库订购合同</w:t>
      </w:r>
    </w:p>
    <w:p w:rsidR="00DE1D1B" w:rsidRDefault="00DE1D1B">
      <w:pPr>
        <w:spacing w:line="360" w:lineRule="auto"/>
      </w:pPr>
    </w:p>
    <w:p w:rsidR="00DE1D1B" w:rsidRDefault="003815E3">
      <w:pPr>
        <w:spacing w:line="360" w:lineRule="auto"/>
        <w:rPr>
          <w:szCs w:val="21"/>
        </w:rPr>
      </w:pPr>
      <w:r>
        <w:rPr>
          <w:rFonts w:hint="eastAsia"/>
          <w:szCs w:val="21"/>
        </w:rPr>
        <w:t>甲方：安阳师范学院</w:t>
      </w:r>
      <w:r>
        <w:rPr>
          <w:rFonts w:hint="eastAsia"/>
          <w:szCs w:val="21"/>
        </w:rPr>
        <w:t xml:space="preserve">                            </w:t>
      </w:r>
      <w:r>
        <w:rPr>
          <w:rFonts w:hint="eastAsia"/>
          <w:szCs w:val="21"/>
        </w:rPr>
        <w:t>乙方：</w:t>
      </w:r>
      <w:r>
        <w:rPr>
          <w:rFonts w:hint="eastAsia"/>
          <w:szCs w:val="21"/>
        </w:rPr>
        <w:t>上海羿初信息技术有限公司</w:t>
      </w:r>
      <w:r>
        <w:rPr>
          <w:rFonts w:hint="eastAsia"/>
          <w:szCs w:val="21"/>
        </w:rPr>
        <w:t xml:space="preserve">                                        </w:t>
      </w:r>
    </w:p>
    <w:p w:rsidR="00DE1D1B" w:rsidRDefault="003815E3">
      <w:pPr>
        <w:spacing w:line="360" w:lineRule="auto"/>
        <w:ind w:firstLineChars="200" w:firstLine="420"/>
        <w:rPr>
          <w:szCs w:val="21"/>
        </w:rPr>
      </w:pPr>
      <w:r>
        <w:rPr>
          <w:rFonts w:hint="eastAsia"/>
          <w:szCs w:val="21"/>
        </w:rPr>
        <w:t>依据《中华人民共和国民法典》、《中华人民共和国政府采购法》及安阳师范学院</w:t>
      </w:r>
      <w:r>
        <w:rPr>
          <w:rFonts w:hint="eastAsia"/>
          <w:szCs w:val="21"/>
        </w:rPr>
        <w:t>2026</w:t>
      </w:r>
      <w:r>
        <w:rPr>
          <w:rFonts w:hint="eastAsia"/>
          <w:szCs w:val="21"/>
        </w:rPr>
        <w:t>年度中外文数据库采购项目（招标编号：豫财单一采购</w:t>
      </w:r>
      <w:r>
        <w:rPr>
          <w:rFonts w:hint="eastAsia"/>
          <w:szCs w:val="21"/>
        </w:rPr>
        <w:t>-2025-149</w:t>
      </w:r>
      <w:r>
        <w:rPr>
          <w:rFonts w:hint="eastAsia"/>
          <w:szCs w:val="21"/>
        </w:rPr>
        <w:t>、包</w:t>
      </w:r>
      <w:r>
        <w:rPr>
          <w:rFonts w:hint="eastAsia"/>
          <w:szCs w:val="21"/>
        </w:rPr>
        <w:t>15</w:t>
      </w:r>
      <w:r>
        <w:rPr>
          <w:rFonts w:hint="eastAsia"/>
          <w:szCs w:val="21"/>
        </w:rPr>
        <w:t>）招标结果，现就甲方向乙方订购《知铎师范教育数据库》及有关事宜，双方本着诚实信用的原则，协商一致并签订本合同，双方共同遵守。</w:t>
      </w:r>
    </w:p>
    <w:p w:rsidR="00DE1D1B" w:rsidRDefault="003815E3">
      <w:pPr>
        <w:tabs>
          <w:tab w:val="left" w:pos="360"/>
        </w:tabs>
        <w:spacing w:line="360" w:lineRule="auto"/>
        <w:ind w:firstLineChars="200" w:firstLine="420"/>
        <w:jc w:val="left"/>
        <w:rPr>
          <w:rFonts w:ascii="宋体" w:hAnsi="宋体" w:cs="宋体"/>
          <w:szCs w:val="21"/>
        </w:rPr>
      </w:pPr>
      <w:r>
        <w:rPr>
          <w:rFonts w:ascii="宋体" w:hAnsi="宋体" w:cs="宋体" w:hint="eastAsia"/>
          <w:szCs w:val="21"/>
        </w:rPr>
        <w:t>一、产品名称、数量、型号、金额</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4525"/>
        <w:gridCol w:w="687"/>
        <w:gridCol w:w="1475"/>
        <w:gridCol w:w="1369"/>
      </w:tblGrid>
      <w:tr w:rsidR="00DE1D1B">
        <w:trPr>
          <w:trHeight w:val="222"/>
          <w:jc w:val="center"/>
        </w:trPr>
        <w:tc>
          <w:tcPr>
            <w:tcW w:w="1382" w:type="dxa"/>
            <w:vAlign w:val="center"/>
          </w:tcPr>
          <w:p w:rsidR="00DE1D1B" w:rsidRDefault="003815E3">
            <w:pPr>
              <w:tabs>
                <w:tab w:val="left" w:pos="360"/>
              </w:tabs>
              <w:spacing w:line="360" w:lineRule="auto"/>
              <w:jc w:val="center"/>
              <w:rPr>
                <w:rFonts w:ascii="宋体" w:hAnsi="宋体" w:cs="宋体"/>
                <w:szCs w:val="21"/>
              </w:rPr>
            </w:pPr>
            <w:r>
              <w:rPr>
                <w:rFonts w:ascii="宋体" w:hAnsi="宋体" w:cs="宋体" w:hint="eastAsia"/>
                <w:szCs w:val="21"/>
              </w:rPr>
              <w:t>标的物名称</w:t>
            </w:r>
          </w:p>
        </w:tc>
        <w:tc>
          <w:tcPr>
            <w:tcW w:w="4525" w:type="dxa"/>
            <w:vAlign w:val="center"/>
          </w:tcPr>
          <w:p w:rsidR="00DE1D1B" w:rsidRDefault="003815E3">
            <w:pPr>
              <w:tabs>
                <w:tab w:val="left" w:pos="360"/>
              </w:tabs>
              <w:spacing w:line="360" w:lineRule="auto"/>
              <w:ind w:firstLineChars="200" w:firstLine="420"/>
              <w:jc w:val="center"/>
              <w:rPr>
                <w:rFonts w:ascii="宋体" w:hAnsi="宋体" w:cs="宋体"/>
                <w:szCs w:val="21"/>
              </w:rPr>
            </w:pPr>
            <w:r>
              <w:rPr>
                <w:rFonts w:ascii="宋体" w:hAnsi="宋体" w:cs="宋体" w:hint="eastAsia"/>
                <w:szCs w:val="21"/>
              </w:rPr>
              <w:t>技术参数</w:t>
            </w:r>
          </w:p>
        </w:tc>
        <w:tc>
          <w:tcPr>
            <w:tcW w:w="687" w:type="dxa"/>
            <w:vAlign w:val="center"/>
          </w:tcPr>
          <w:p w:rsidR="00DE1D1B" w:rsidRDefault="003815E3">
            <w:pPr>
              <w:tabs>
                <w:tab w:val="left" w:pos="360"/>
              </w:tabs>
              <w:spacing w:line="360" w:lineRule="auto"/>
              <w:rPr>
                <w:rFonts w:ascii="宋体" w:hAnsi="宋体" w:cs="宋体"/>
                <w:szCs w:val="21"/>
              </w:rPr>
            </w:pPr>
            <w:r>
              <w:rPr>
                <w:rFonts w:ascii="宋体" w:hAnsi="宋体" w:cs="宋体" w:hint="eastAsia"/>
                <w:szCs w:val="21"/>
              </w:rPr>
              <w:t>数量</w:t>
            </w:r>
          </w:p>
        </w:tc>
        <w:tc>
          <w:tcPr>
            <w:tcW w:w="1475" w:type="dxa"/>
            <w:vAlign w:val="center"/>
          </w:tcPr>
          <w:p w:rsidR="00DE1D1B" w:rsidRDefault="003815E3">
            <w:pPr>
              <w:tabs>
                <w:tab w:val="left" w:pos="360"/>
              </w:tabs>
              <w:spacing w:line="360" w:lineRule="auto"/>
              <w:jc w:val="center"/>
              <w:rPr>
                <w:rFonts w:ascii="宋体" w:hAnsi="宋体" w:cs="宋体"/>
                <w:szCs w:val="21"/>
              </w:rPr>
            </w:pPr>
            <w:r>
              <w:rPr>
                <w:rFonts w:ascii="宋体" w:hAnsi="宋体" w:cs="宋体" w:hint="eastAsia"/>
                <w:szCs w:val="21"/>
              </w:rPr>
              <w:t>单价（元）</w:t>
            </w:r>
          </w:p>
        </w:tc>
        <w:tc>
          <w:tcPr>
            <w:tcW w:w="1369" w:type="dxa"/>
            <w:vAlign w:val="center"/>
          </w:tcPr>
          <w:p w:rsidR="00DE1D1B" w:rsidRDefault="003815E3">
            <w:pPr>
              <w:tabs>
                <w:tab w:val="left" w:pos="360"/>
              </w:tabs>
              <w:spacing w:line="360" w:lineRule="auto"/>
              <w:jc w:val="center"/>
              <w:rPr>
                <w:rFonts w:ascii="宋体" w:hAnsi="宋体" w:cs="宋体"/>
                <w:szCs w:val="21"/>
              </w:rPr>
            </w:pPr>
            <w:r>
              <w:rPr>
                <w:rFonts w:ascii="宋体" w:hAnsi="宋体" w:cs="宋体" w:hint="eastAsia"/>
                <w:szCs w:val="21"/>
              </w:rPr>
              <w:t>金额（元）</w:t>
            </w:r>
          </w:p>
        </w:tc>
      </w:tr>
      <w:tr w:rsidR="00DE1D1B">
        <w:trPr>
          <w:trHeight w:val="222"/>
          <w:jc w:val="center"/>
        </w:trPr>
        <w:tc>
          <w:tcPr>
            <w:tcW w:w="1382" w:type="dxa"/>
          </w:tcPr>
          <w:p w:rsidR="00DE1D1B" w:rsidRDefault="003815E3">
            <w:pPr>
              <w:tabs>
                <w:tab w:val="left" w:pos="360"/>
              </w:tabs>
              <w:spacing w:line="360" w:lineRule="auto"/>
              <w:jc w:val="left"/>
              <w:rPr>
                <w:rFonts w:ascii="宋体" w:hAnsi="宋体" w:cs="宋体"/>
                <w:szCs w:val="21"/>
              </w:rPr>
            </w:pPr>
            <w:r>
              <w:rPr>
                <w:rFonts w:ascii="宋体" w:hAnsi="宋体" w:cs="宋体" w:hint="eastAsia"/>
                <w:kern w:val="0"/>
                <w:szCs w:val="21"/>
                <w:lang w:bidi="ar"/>
              </w:rPr>
              <w:t>知铎师范教育数据库</w:t>
            </w:r>
          </w:p>
        </w:tc>
        <w:tc>
          <w:tcPr>
            <w:tcW w:w="4525" w:type="dxa"/>
          </w:tcPr>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hint="eastAsia"/>
                <w:kern w:val="0"/>
                <w:szCs w:val="21"/>
                <w:lang w:bidi="ar"/>
              </w:rPr>
              <w:t>覆盖小学、初中学段（小学</w:t>
            </w:r>
            <w:r>
              <w:rPr>
                <w:rFonts w:ascii="宋体" w:hAnsi="宋体" w:cs="宋体" w:hint="eastAsia"/>
                <w:kern w:val="0"/>
                <w:szCs w:val="21"/>
                <w:lang w:bidi="ar"/>
              </w:rPr>
              <w:t>8</w:t>
            </w:r>
            <w:r>
              <w:rPr>
                <w:rFonts w:ascii="宋体" w:hAnsi="宋体" w:cs="宋体" w:hint="eastAsia"/>
                <w:kern w:val="0"/>
                <w:szCs w:val="21"/>
                <w:lang w:bidi="ar"/>
              </w:rPr>
              <w:t>科、初中</w:t>
            </w:r>
            <w:r>
              <w:rPr>
                <w:rFonts w:ascii="宋体" w:hAnsi="宋体" w:cs="宋体" w:hint="eastAsia"/>
                <w:kern w:val="0"/>
                <w:szCs w:val="21"/>
                <w:lang w:bidi="ar"/>
              </w:rPr>
              <w:t>14</w:t>
            </w:r>
            <w:r>
              <w:rPr>
                <w:rFonts w:ascii="宋体" w:hAnsi="宋体" w:cs="宋体" w:hint="eastAsia"/>
                <w:kern w:val="0"/>
                <w:szCs w:val="21"/>
                <w:lang w:bidi="ar"/>
              </w:rPr>
              <w:t>科），和国家教育平台教材内容同步更新。</w:t>
            </w:r>
          </w:p>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2.</w:t>
            </w:r>
            <w:r>
              <w:rPr>
                <w:rFonts w:ascii="宋体" w:hAnsi="宋体" w:cs="宋体" w:hint="eastAsia"/>
                <w:kern w:val="0"/>
                <w:szCs w:val="21"/>
                <w:lang w:bidi="ar"/>
              </w:rPr>
              <w:t>包含四大资源库：教学文案库、教学素材库、教学示范库、教学案例库。</w:t>
            </w:r>
          </w:p>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3.</w:t>
            </w:r>
            <w:r>
              <w:rPr>
                <w:rFonts w:ascii="宋体" w:hAnsi="宋体" w:cs="宋体" w:hint="eastAsia"/>
                <w:kern w:val="0"/>
                <w:szCs w:val="21"/>
                <w:lang w:bidi="ar"/>
              </w:rPr>
              <w:t>支持网页端与微信小程序访问，并确保两端数据同步。</w:t>
            </w:r>
          </w:p>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4.</w:t>
            </w:r>
            <w:r>
              <w:rPr>
                <w:rFonts w:ascii="宋体" w:hAnsi="宋体" w:cs="宋体" w:hint="eastAsia"/>
                <w:kern w:val="0"/>
                <w:szCs w:val="21"/>
                <w:lang w:bidi="ar"/>
              </w:rPr>
              <w:t>资源类型：须包含试题试卷、教学音频、拓展资料、教学视频、课件、教学反思、学案、讲义、教案、等以上不同的资源类型。</w:t>
            </w:r>
          </w:p>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5.</w:t>
            </w:r>
            <w:r>
              <w:rPr>
                <w:rFonts w:ascii="宋体" w:hAnsi="宋体" w:cs="宋体" w:hint="eastAsia"/>
                <w:kern w:val="0"/>
                <w:szCs w:val="21"/>
                <w:lang w:bidi="ar"/>
              </w:rPr>
              <w:t>资源匹配：可以按照学段、学科、教材版本等进行精准查找，也可以通过关键词进行智能检索与精准匹配。</w:t>
            </w:r>
          </w:p>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6.</w:t>
            </w:r>
            <w:r>
              <w:rPr>
                <w:rFonts w:ascii="宋体" w:hAnsi="宋体" w:cs="宋体" w:hint="eastAsia"/>
                <w:kern w:val="0"/>
                <w:szCs w:val="21"/>
                <w:lang w:bidi="ar"/>
              </w:rPr>
              <w:t>数据分析与追踪功能：支持院系、班级、学生个体进来数据统计。</w:t>
            </w:r>
          </w:p>
          <w:p w:rsidR="00DE1D1B" w:rsidRDefault="003815E3">
            <w:pPr>
              <w:widowControl/>
              <w:jc w:val="left"/>
              <w:textAlignment w:val="center"/>
              <w:rPr>
                <w:rFonts w:ascii="宋体" w:hAnsi="宋体" w:cs="宋体"/>
                <w:kern w:val="0"/>
                <w:szCs w:val="21"/>
                <w:lang w:bidi="ar"/>
              </w:rPr>
            </w:pPr>
            <w:r>
              <w:rPr>
                <w:rFonts w:ascii="宋体" w:hAnsi="宋体" w:cs="宋体" w:hint="eastAsia"/>
                <w:kern w:val="0"/>
                <w:szCs w:val="21"/>
                <w:lang w:bidi="ar"/>
              </w:rPr>
              <w:t>7.</w:t>
            </w:r>
            <w:r>
              <w:rPr>
                <w:rFonts w:ascii="宋体" w:hAnsi="宋体" w:cs="宋体" w:hint="eastAsia"/>
                <w:kern w:val="0"/>
                <w:szCs w:val="21"/>
                <w:lang w:bidi="ar"/>
              </w:rPr>
              <w:t>支持</w:t>
            </w:r>
            <w:r>
              <w:rPr>
                <w:rFonts w:ascii="宋体" w:hAnsi="宋体" w:cs="宋体" w:hint="eastAsia"/>
                <w:kern w:val="0"/>
                <w:szCs w:val="21"/>
                <w:lang w:bidi="ar"/>
              </w:rPr>
              <w:t>ai</w:t>
            </w:r>
            <w:r>
              <w:rPr>
                <w:rFonts w:ascii="宋体" w:hAnsi="宋体" w:cs="宋体" w:hint="eastAsia"/>
                <w:kern w:val="0"/>
                <w:szCs w:val="21"/>
                <w:lang w:bidi="ar"/>
              </w:rPr>
              <w:t>检索，并提供</w:t>
            </w:r>
            <w:r>
              <w:rPr>
                <w:rFonts w:ascii="宋体" w:hAnsi="宋体" w:cs="宋体" w:hint="eastAsia"/>
                <w:kern w:val="0"/>
                <w:szCs w:val="21"/>
                <w:lang w:bidi="ar"/>
              </w:rPr>
              <w:t>AI</w:t>
            </w:r>
            <w:r>
              <w:rPr>
                <w:rFonts w:ascii="宋体" w:hAnsi="宋体" w:cs="宋体" w:hint="eastAsia"/>
                <w:kern w:val="0"/>
                <w:szCs w:val="21"/>
                <w:lang w:bidi="ar"/>
              </w:rPr>
              <w:t>功能，方便师生进行高效的学习和教学。</w:t>
            </w:r>
          </w:p>
          <w:p w:rsidR="00DE1D1B" w:rsidRDefault="003815E3">
            <w:pPr>
              <w:tabs>
                <w:tab w:val="left" w:pos="360"/>
              </w:tabs>
              <w:jc w:val="left"/>
              <w:rPr>
                <w:rFonts w:ascii="宋体" w:hAnsi="宋体" w:cs="宋体"/>
                <w:szCs w:val="21"/>
              </w:rPr>
            </w:pPr>
            <w:r>
              <w:rPr>
                <w:rFonts w:ascii="宋体" w:hAnsi="宋体" w:cs="宋体" w:hint="eastAsia"/>
                <w:kern w:val="0"/>
                <w:szCs w:val="21"/>
                <w:lang w:bidi="ar"/>
              </w:rPr>
              <w:t>8.</w:t>
            </w:r>
            <w:r>
              <w:rPr>
                <w:rFonts w:ascii="宋体" w:hAnsi="宋体" w:cs="宋体" w:hint="eastAsia"/>
                <w:kern w:val="0"/>
                <w:szCs w:val="21"/>
                <w:lang w:bidi="ar"/>
              </w:rPr>
              <w:t>提供国家版权局颁发的计算机软件著作权登记证书。</w:t>
            </w:r>
          </w:p>
        </w:tc>
        <w:tc>
          <w:tcPr>
            <w:tcW w:w="687" w:type="dxa"/>
          </w:tcPr>
          <w:p w:rsidR="00DE1D1B" w:rsidRDefault="003815E3">
            <w:pPr>
              <w:tabs>
                <w:tab w:val="left" w:pos="360"/>
              </w:tabs>
              <w:spacing w:line="360" w:lineRule="auto"/>
              <w:jc w:val="left"/>
              <w:rPr>
                <w:rFonts w:ascii="宋体" w:hAnsi="宋体" w:cs="宋体"/>
                <w:szCs w:val="21"/>
              </w:rPr>
            </w:pPr>
            <w:r>
              <w:rPr>
                <w:rFonts w:ascii="宋体" w:hAnsi="宋体" w:cs="宋体" w:hint="eastAsia"/>
                <w:szCs w:val="21"/>
              </w:rPr>
              <w:t>1</w:t>
            </w:r>
            <w:r>
              <w:rPr>
                <w:rFonts w:ascii="宋体" w:hAnsi="宋体" w:cs="宋体" w:hint="eastAsia"/>
                <w:szCs w:val="21"/>
              </w:rPr>
              <w:t>套</w:t>
            </w:r>
          </w:p>
        </w:tc>
        <w:tc>
          <w:tcPr>
            <w:tcW w:w="1475" w:type="dxa"/>
          </w:tcPr>
          <w:p w:rsidR="00DE1D1B" w:rsidRDefault="003815E3">
            <w:pPr>
              <w:tabs>
                <w:tab w:val="left" w:pos="360"/>
              </w:tabs>
              <w:spacing w:line="360" w:lineRule="auto"/>
              <w:jc w:val="left"/>
              <w:rPr>
                <w:rFonts w:ascii="宋体" w:hAnsi="宋体" w:cs="宋体"/>
                <w:szCs w:val="21"/>
              </w:rPr>
            </w:pPr>
            <w:r>
              <w:rPr>
                <w:rFonts w:ascii="宋体" w:hAnsi="宋体" w:cs="宋体" w:hint="eastAsia"/>
                <w:szCs w:val="21"/>
              </w:rPr>
              <w:t>80000.00</w:t>
            </w:r>
            <w:r>
              <w:rPr>
                <w:rFonts w:ascii="宋体" w:hAnsi="宋体" w:cs="宋体" w:hint="eastAsia"/>
                <w:szCs w:val="21"/>
              </w:rPr>
              <w:t>元</w:t>
            </w:r>
          </w:p>
        </w:tc>
        <w:tc>
          <w:tcPr>
            <w:tcW w:w="1369" w:type="dxa"/>
          </w:tcPr>
          <w:p w:rsidR="00DE1D1B" w:rsidRDefault="003815E3">
            <w:pPr>
              <w:tabs>
                <w:tab w:val="left" w:pos="360"/>
              </w:tabs>
              <w:spacing w:line="360" w:lineRule="auto"/>
              <w:jc w:val="left"/>
              <w:rPr>
                <w:rFonts w:ascii="宋体" w:hAnsi="宋体" w:cs="宋体"/>
                <w:szCs w:val="21"/>
              </w:rPr>
            </w:pPr>
            <w:r>
              <w:rPr>
                <w:rFonts w:ascii="宋体" w:hAnsi="宋体" w:cs="宋体" w:hint="eastAsia"/>
                <w:szCs w:val="21"/>
              </w:rPr>
              <w:t>80000.00</w:t>
            </w:r>
            <w:r>
              <w:rPr>
                <w:rFonts w:ascii="宋体" w:hAnsi="宋体" w:cs="宋体" w:hint="eastAsia"/>
                <w:szCs w:val="21"/>
              </w:rPr>
              <w:t>元</w:t>
            </w:r>
          </w:p>
        </w:tc>
      </w:tr>
      <w:tr w:rsidR="00DE1D1B">
        <w:trPr>
          <w:trHeight w:val="438"/>
          <w:jc w:val="center"/>
        </w:trPr>
        <w:tc>
          <w:tcPr>
            <w:tcW w:w="1382" w:type="dxa"/>
          </w:tcPr>
          <w:p w:rsidR="00DE1D1B" w:rsidRDefault="003815E3">
            <w:pPr>
              <w:tabs>
                <w:tab w:val="left" w:pos="360"/>
              </w:tabs>
              <w:spacing w:line="360" w:lineRule="auto"/>
              <w:jc w:val="left"/>
              <w:rPr>
                <w:rFonts w:ascii="宋体" w:hAnsi="宋体" w:cs="宋体"/>
                <w:szCs w:val="21"/>
              </w:rPr>
            </w:pPr>
            <w:r>
              <w:rPr>
                <w:rFonts w:ascii="宋体" w:hAnsi="宋体" w:cs="宋体" w:hint="eastAsia"/>
                <w:szCs w:val="21"/>
              </w:rPr>
              <w:t>合计（元）</w:t>
            </w:r>
          </w:p>
          <w:p w:rsidR="00DE1D1B" w:rsidRDefault="003815E3">
            <w:pPr>
              <w:tabs>
                <w:tab w:val="left" w:pos="360"/>
              </w:tabs>
              <w:spacing w:line="360" w:lineRule="auto"/>
              <w:jc w:val="left"/>
              <w:rPr>
                <w:rFonts w:ascii="宋体" w:hAnsi="宋体" w:cs="宋体"/>
                <w:szCs w:val="21"/>
              </w:rPr>
            </w:pPr>
            <w:r>
              <w:rPr>
                <w:rFonts w:ascii="宋体" w:hAnsi="宋体" w:cs="宋体" w:hint="eastAsia"/>
                <w:szCs w:val="21"/>
              </w:rPr>
              <w:t>（即合同总价款）</w:t>
            </w:r>
          </w:p>
        </w:tc>
        <w:tc>
          <w:tcPr>
            <w:tcW w:w="8056" w:type="dxa"/>
            <w:gridSpan w:val="4"/>
          </w:tcPr>
          <w:p w:rsidR="00DE1D1B" w:rsidRDefault="003815E3">
            <w:pPr>
              <w:tabs>
                <w:tab w:val="left" w:pos="360"/>
              </w:tabs>
              <w:spacing w:line="360" w:lineRule="auto"/>
              <w:ind w:firstLineChars="200" w:firstLine="420"/>
              <w:jc w:val="left"/>
              <w:rPr>
                <w:rFonts w:ascii="宋体" w:hAnsi="宋体" w:cs="宋体"/>
                <w:szCs w:val="21"/>
              </w:rPr>
            </w:pPr>
            <w:r>
              <w:rPr>
                <w:rFonts w:ascii="宋体" w:hAnsi="宋体" w:cs="宋体" w:hint="eastAsia"/>
                <w:szCs w:val="21"/>
              </w:rPr>
              <w:t>小写：￥</w:t>
            </w:r>
            <w:r>
              <w:rPr>
                <w:rFonts w:ascii="宋体" w:hAnsi="宋体" w:cs="宋体" w:hint="eastAsia"/>
                <w:szCs w:val="21"/>
              </w:rPr>
              <w:t>80000.00</w:t>
            </w:r>
            <w:r>
              <w:rPr>
                <w:rFonts w:ascii="宋体" w:hAnsi="宋体" w:cs="宋体" w:hint="eastAsia"/>
                <w:szCs w:val="21"/>
              </w:rPr>
              <w:t>元</w:t>
            </w:r>
          </w:p>
          <w:p w:rsidR="00DE1D1B" w:rsidRDefault="003815E3">
            <w:pPr>
              <w:tabs>
                <w:tab w:val="left" w:pos="360"/>
              </w:tabs>
              <w:spacing w:line="360" w:lineRule="auto"/>
              <w:ind w:firstLineChars="200" w:firstLine="420"/>
              <w:jc w:val="left"/>
              <w:rPr>
                <w:rFonts w:ascii="宋体" w:hAnsi="宋体" w:cs="宋体"/>
                <w:szCs w:val="21"/>
              </w:rPr>
            </w:pPr>
            <w:r>
              <w:rPr>
                <w:rFonts w:ascii="宋体" w:hAnsi="宋体" w:cs="宋体" w:hint="eastAsia"/>
                <w:szCs w:val="21"/>
              </w:rPr>
              <w:t>大写：人民币捌万元整</w:t>
            </w:r>
          </w:p>
        </w:tc>
      </w:tr>
      <w:tr w:rsidR="00DE1D1B">
        <w:trPr>
          <w:trHeight w:val="659"/>
          <w:jc w:val="center"/>
        </w:trPr>
        <w:tc>
          <w:tcPr>
            <w:tcW w:w="1382" w:type="dxa"/>
          </w:tcPr>
          <w:p w:rsidR="00DE1D1B" w:rsidRDefault="003815E3">
            <w:pPr>
              <w:tabs>
                <w:tab w:val="left" w:pos="360"/>
              </w:tabs>
              <w:spacing w:line="360" w:lineRule="auto"/>
              <w:jc w:val="left"/>
              <w:rPr>
                <w:rFonts w:ascii="宋体" w:hAnsi="宋体" w:cs="宋体"/>
                <w:szCs w:val="21"/>
              </w:rPr>
            </w:pPr>
            <w:r>
              <w:rPr>
                <w:rFonts w:ascii="宋体" w:hAnsi="宋体" w:cs="宋体" w:hint="eastAsia"/>
                <w:szCs w:val="21"/>
              </w:rPr>
              <w:t>说明</w:t>
            </w:r>
          </w:p>
        </w:tc>
        <w:tc>
          <w:tcPr>
            <w:tcW w:w="8056" w:type="dxa"/>
            <w:gridSpan w:val="4"/>
          </w:tcPr>
          <w:p w:rsidR="00DE1D1B" w:rsidRDefault="003815E3">
            <w:pPr>
              <w:tabs>
                <w:tab w:val="left" w:pos="360"/>
              </w:tabs>
              <w:spacing w:line="360" w:lineRule="auto"/>
              <w:ind w:firstLineChars="200" w:firstLine="420"/>
              <w:jc w:val="left"/>
              <w:rPr>
                <w:rFonts w:ascii="宋体" w:hAnsi="宋体" w:cs="宋体"/>
                <w:szCs w:val="21"/>
              </w:rPr>
            </w:pPr>
            <w:r>
              <w:rPr>
                <w:rFonts w:ascii="宋体" w:hAnsi="宋体" w:cs="宋体" w:hint="eastAsia"/>
                <w:szCs w:val="21"/>
              </w:rPr>
              <w:t>总价款为包含预装软件、运输、保险、调试、运行、售后服务、培训等一切费用在内的安阳师范学院指定地点的交货价，该价在合同履行期间固定不变。</w:t>
            </w:r>
          </w:p>
        </w:tc>
      </w:tr>
    </w:tbl>
    <w:p w:rsidR="00DE1D1B" w:rsidRDefault="003815E3">
      <w:pPr>
        <w:spacing w:line="360" w:lineRule="auto"/>
      </w:pPr>
      <w:r>
        <w:rPr>
          <w:rFonts w:hint="eastAsia"/>
        </w:rPr>
        <w:t>二、合同履行的地点、时间及交货方式：</w:t>
      </w:r>
    </w:p>
    <w:p w:rsidR="00DE1D1B" w:rsidRDefault="003815E3">
      <w:pPr>
        <w:spacing w:line="360" w:lineRule="auto"/>
      </w:pPr>
      <w:r>
        <w:rPr>
          <w:rFonts w:hint="eastAsia"/>
        </w:rPr>
        <w:t>2.1</w:t>
      </w:r>
      <w:r>
        <w:rPr>
          <w:rFonts w:hint="eastAsia"/>
        </w:rPr>
        <w:t>服务地点：甲方指定地点。</w:t>
      </w:r>
    </w:p>
    <w:p w:rsidR="00DE1D1B" w:rsidRDefault="003815E3">
      <w:pPr>
        <w:spacing w:line="360" w:lineRule="auto"/>
      </w:pPr>
      <w:r>
        <w:rPr>
          <w:rFonts w:hint="eastAsia"/>
        </w:rPr>
        <w:lastRenderedPageBreak/>
        <w:t>2.2</w:t>
      </w:r>
      <w:r>
        <w:rPr>
          <w:rFonts w:hint="eastAsia"/>
        </w:rPr>
        <w:t>质保期：一年。</w:t>
      </w:r>
    </w:p>
    <w:p w:rsidR="00DE1D1B" w:rsidRDefault="003815E3">
      <w:pPr>
        <w:spacing w:line="360" w:lineRule="auto"/>
      </w:pPr>
      <w:r>
        <w:rPr>
          <w:rFonts w:hint="eastAsia"/>
        </w:rPr>
        <w:t>2.3</w:t>
      </w:r>
      <w:r>
        <w:rPr>
          <w:rFonts w:hint="eastAsia"/>
        </w:rPr>
        <w:t>服务期：一年。</w:t>
      </w:r>
    </w:p>
    <w:p w:rsidR="00DE1D1B" w:rsidRDefault="003815E3">
      <w:pPr>
        <w:spacing w:line="360" w:lineRule="auto"/>
      </w:pPr>
      <w:r>
        <w:rPr>
          <w:rFonts w:hint="eastAsia"/>
        </w:rPr>
        <w:t>2.4</w:t>
      </w:r>
      <w:r>
        <w:rPr>
          <w:rFonts w:hint="eastAsia"/>
        </w:rPr>
        <w:t>质量标准：</w:t>
      </w:r>
      <w:r>
        <w:rPr>
          <w:rFonts w:asciiTheme="majorEastAsia" w:eastAsiaTheme="majorEastAsia" w:hAnsiTheme="majorEastAsia" w:cstheme="majorEastAsia" w:hint="eastAsia"/>
          <w:kern w:val="0"/>
          <w:szCs w:val="21"/>
        </w:rPr>
        <w:t>符合国家或行业标准，满足</w:t>
      </w:r>
      <w:r>
        <w:rPr>
          <w:rFonts w:asciiTheme="majorEastAsia" w:eastAsiaTheme="majorEastAsia" w:hAnsiTheme="majorEastAsia" w:cstheme="majorEastAsia" w:hint="eastAsia"/>
          <w:kern w:val="0"/>
          <w:szCs w:val="21"/>
        </w:rPr>
        <w:t>甲方</w:t>
      </w:r>
      <w:r>
        <w:rPr>
          <w:rFonts w:asciiTheme="majorEastAsia" w:eastAsiaTheme="majorEastAsia" w:hAnsiTheme="majorEastAsia" w:cstheme="majorEastAsia" w:hint="eastAsia"/>
          <w:kern w:val="0"/>
          <w:szCs w:val="21"/>
        </w:rPr>
        <w:t>提出的服务标准和要求</w:t>
      </w:r>
      <w:r>
        <w:rPr>
          <w:rFonts w:hint="eastAsia"/>
        </w:rPr>
        <w:t>。</w:t>
      </w:r>
    </w:p>
    <w:p w:rsidR="00DE1D1B" w:rsidRDefault="003815E3">
      <w:pPr>
        <w:spacing w:line="360" w:lineRule="auto"/>
      </w:pPr>
      <w:r>
        <w:rPr>
          <w:rFonts w:hint="eastAsia"/>
        </w:rPr>
        <w:t>三、付款方式：</w:t>
      </w:r>
      <w:r>
        <w:rPr>
          <w:rFonts w:hint="eastAsia"/>
        </w:rPr>
        <w:t>签订合同后</w:t>
      </w:r>
      <w:r>
        <w:rPr>
          <w:rFonts w:hint="eastAsia"/>
        </w:rPr>
        <w:t>30</w:t>
      </w:r>
      <w:r>
        <w:rPr>
          <w:rFonts w:hint="eastAsia"/>
        </w:rPr>
        <w:t>日内支付全部合同款。</w:t>
      </w:r>
    </w:p>
    <w:p w:rsidR="00DE1D1B" w:rsidRDefault="003815E3">
      <w:pPr>
        <w:spacing w:line="360" w:lineRule="auto"/>
      </w:pPr>
      <w:r>
        <w:rPr>
          <w:rFonts w:hint="eastAsia"/>
        </w:rPr>
        <w:t>3.1</w:t>
      </w:r>
      <w:r>
        <w:rPr>
          <w:rFonts w:hint="eastAsia"/>
        </w:rPr>
        <w:t>支付方式：</w:t>
      </w:r>
      <w:r>
        <w:rPr>
          <w:rFonts w:hint="eastAsia"/>
        </w:rPr>
        <w:t>对公转账</w:t>
      </w:r>
      <w:r>
        <w:rPr>
          <w:rFonts w:hint="eastAsia"/>
        </w:rPr>
        <w:t>。</w:t>
      </w:r>
      <w:r>
        <w:rPr>
          <w:rFonts w:hint="eastAsia"/>
        </w:rPr>
        <w:t xml:space="preserve">              </w:t>
      </w:r>
    </w:p>
    <w:p w:rsidR="00DE1D1B" w:rsidRDefault="003815E3">
      <w:pPr>
        <w:spacing w:line="360" w:lineRule="auto"/>
      </w:pPr>
      <w:r>
        <w:rPr>
          <w:rFonts w:hint="eastAsia"/>
        </w:rPr>
        <w:t>3.2</w:t>
      </w:r>
      <w:r>
        <w:rPr>
          <w:rFonts w:hint="eastAsia"/>
        </w:rPr>
        <w:t>支付时间：</w:t>
      </w:r>
      <w:r>
        <w:rPr>
          <w:rFonts w:hint="eastAsia"/>
        </w:rPr>
        <w:t>签订合同后</w:t>
      </w:r>
      <w:r>
        <w:rPr>
          <w:rFonts w:hint="eastAsia"/>
        </w:rPr>
        <w:t>30</w:t>
      </w:r>
      <w:r>
        <w:rPr>
          <w:rFonts w:hint="eastAsia"/>
        </w:rPr>
        <w:t>日内</w:t>
      </w:r>
      <w:r>
        <w:rPr>
          <w:rFonts w:hint="eastAsia"/>
        </w:rPr>
        <w:t>。</w:t>
      </w:r>
      <w:r>
        <w:rPr>
          <w:rFonts w:hint="eastAsia"/>
        </w:rPr>
        <w:t xml:space="preserve">             </w:t>
      </w:r>
    </w:p>
    <w:p w:rsidR="00DE1D1B" w:rsidRDefault="003815E3">
      <w:pPr>
        <w:spacing w:line="360" w:lineRule="auto"/>
      </w:pPr>
      <w:r>
        <w:rPr>
          <w:rFonts w:hint="eastAsia"/>
        </w:rPr>
        <w:t>3.3</w:t>
      </w:r>
      <w:r>
        <w:rPr>
          <w:rFonts w:hint="eastAsia"/>
        </w:rPr>
        <w:t>乙方账号信息：</w:t>
      </w:r>
    </w:p>
    <w:p w:rsidR="00DE1D1B" w:rsidRDefault="003815E3">
      <w:pPr>
        <w:spacing w:line="360" w:lineRule="auto"/>
        <w:rPr>
          <w:szCs w:val="21"/>
        </w:rPr>
      </w:pPr>
      <w:r>
        <w:rPr>
          <w:rFonts w:hint="eastAsia"/>
        </w:rPr>
        <w:t>开户行：</w:t>
      </w:r>
      <w:r>
        <w:rPr>
          <w:rFonts w:ascii="宋体" w:hAnsi="宋体" w:cs="宋体" w:hint="eastAsia"/>
          <w:szCs w:val="21"/>
        </w:rPr>
        <w:t>上海浦东发展银行</w:t>
      </w:r>
      <w:r>
        <w:rPr>
          <w:rFonts w:ascii="宋体" w:hAnsi="宋体" w:cs="宋体" w:hint="eastAsia"/>
          <w:szCs w:val="21"/>
        </w:rPr>
        <w:t>闵行</w:t>
      </w:r>
      <w:r>
        <w:rPr>
          <w:rFonts w:ascii="宋体" w:hAnsi="宋体" w:cs="宋体" w:hint="eastAsia"/>
          <w:szCs w:val="21"/>
        </w:rPr>
        <w:t>支行</w:t>
      </w:r>
    </w:p>
    <w:p w:rsidR="00DE1D1B" w:rsidRDefault="003815E3">
      <w:pPr>
        <w:spacing w:line="360" w:lineRule="auto"/>
        <w:rPr>
          <w:szCs w:val="21"/>
        </w:rPr>
      </w:pPr>
      <w:r>
        <w:rPr>
          <w:rFonts w:hint="eastAsia"/>
          <w:szCs w:val="21"/>
        </w:rPr>
        <w:t>开户名：</w:t>
      </w:r>
      <w:r>
        <w:rPr>
          <w:rFonts w:ascii="宋体" w:hAnsi="宋体" w:cs="宋体" w:hint="eastAsia"/>
          <w:szCs w:val="21"/>
        </w:rPr>
        <w:t>上海羿初信息技术有限公司</w:t>
      </w:r>
      <w:r>
        <w:rPr>
          <w:rFonts w:hint="eastAsia"/>
          <w:szCs w:val="21"/>
        </w:rPr>
        <w:t xml:space="preserve"> </w:t>
      </w:r>
    </w:p>
    <w:p w:rsidR="00DE1D1B" w:rsidRDefault="003815E3">
      <w:pPr>
        <w:spacing w:line="360" w:lineRule="auto"/>
        <w:rPr>
          <w:szCs w:val="21"/>
        </w:rPr>
      </w:pPr>
      <w:r>
        <w:rPr>
          <w:rFonts w:hint="eastAsia"/>
          <w:szCs w:val="21"/>
        </w:rPr>
        <w:t>账</w:t>
      </w:r>
      <w:r>
        <w:rPr>
          <w:rFonts w:hint="eastAsia"/>
          <w:szCs w:val="21"/>
        </w:rPr>
        <w:t xml:space="preserve">  </w:t>
      </w:r>
      <w:r>
        <w:rPr>
          <w:rFonts w:hint="eastAsia"/>
          <w:szCs w:val="21"/>
        </w:rPr>
        <w:t>号：</w:t>
      </w:r>
      <w:r>
        <w:rPr>
          <w:rFonts w:ascii="宋体" w:hAnsi="宋体" w:cs="宋体" w:hint="eastAsia"/>
          <w:szCs w:val="21"/>
        </w:rPr>
        <w:t>98280078801000003571</w:t>
      </w:r>
    </w:p>
    <w:p w:rsidR="00DE1D1B" w:rsidRDefault="003815E3">
      <w:pPr>
        <w:spacing w:line="360" w:lineRule="auto"/>
      </w:pPr>
      <w:r>
        <w:rPr>
          <w:rFonts w:hint="eastAsia"/>
        </w:rPr>
        <w:t>四、技术标准和质量要求</w:t>
      </w:r>
    </w:p>
    <w:p w:rsidR="00DE1D1B" w:rsidRDefault="003815E3">
      <w:pPr>
        <w:spacing w:line="360" w:lineRule="auto"/>
      </w:pPr>
      <w:r>
        <w:rPr>
          <w:rFonts w:hint="eastAsia"/>
        </w:rPr>
        <w:t>4.1</w:t>
      </w:r>
      <w:r>
        <w:rPr>
          <w:rFonts w:hint="eastAsia"/>
        </w:rPr>
        <w:t>乙方所供服务的技术标准为国家标准，并与投标时承诺的质量相一致，以确保在使用时安全有效；</w:t>
      </w:r>
    </w:p>
    <w:p w:rsidR="00DE1D1B" w:rsidRDefault="003815E3">
      <w:pPr>
        <w:spacing w:line="360" w:lineRule="auto"/>
      </w:pPr>
      <w:r>
        <w:rPr>
          <w:rFonts w:hint="eastAsia"/>
        </w:rPr>
        <w:t>4.2</w:t>
      </w:r>
      <w:r>
        <w:rPr>
          <w:rFonts w:hint="eastAsia"/>
        </w:rPr>
        <w:t>乙方所供服务与响应文件承诺不一致时，甲方有权拒收乙方所送服务且拒付乙方已供服务的货款；</w:t>
      </w:r>
    </w:p>
    <w:p w:rsidR="00DE1D1B" w:rsidRDefault="003815E3">
      <w:pPr>
        <w:spacing w:line="360" w:lineRule="auto"/>
      </w:pPr>
      <w:r>
        <w:rPr>
          <w:rFonts w:hint="eastAsia"/>
        </w:rPr>
        <w:t>4.3</w:t>
      </w:r>
      <w:r>
        <w:rPr>
          <w:rFonts w:hint="eastAsia"/>
        </w:rPr>
        <w:t>乙方在所供服务的质保期内，应对服务质量负责；因质量问题或其他问题需调换时，乙方应无条件调换。</w:t>
      </w:r>
    </w:p>
    <w:p w:rsidR="00DE1D1B" w:rsidRDefault="003815E3">
      <w:pPr>
        <w:spacing w:line="360" w:lineRule="auto"/>
      </w:pPr>
      <w:r>
        <w:rPr>
          <w:rFonts w:hint="eastAsia"/>
        </w:rPr>
        <w:t xml:space="preserve">4.4 </w:t>
      </w:r>
      <w:r>
        <w:rPr>
          <w:rFonts w:hint="eastAsia"/>
        </w:rPr>
        <w:t>乙方负责向甲方提供关于该合同中所规定产品使用及其它方面问题的咨询和技术</w:t>
      </w:r>
      <w:r>
        <w:rPr>
          <w:rFonts w:hint="eastAsia"/>
        </w:rPr>
        <w:t>支持，并根据甲方要求和实际需要提供使用培训；</w:t>
      </w:r>
    </w:p>
    <w:p w:rsidR="00DE1D1B" w:rsidRDefault="003815E3">
      <w:pPr>
        <w:spacing w:line="360" w:lineRule="auto"/>
      </w:pPr>
      <w:r>
        <w:rPr>
          <w:rFonts w:hint="eastAsia"/>
        </w:rPr>
        <w:t xml:space="preserve">4.5 </w:t>
      </w:r>
      <w:r>
        <w:rPr>
          <w:rFonts w:hint="eastAsia"/>
        </w:rPr>
        <w:t>乙方提供的产品或服务不会侵犯任何第三方的著作权、专利权或商标权，同时也不侵害第三方的商业秘密和其他合法权益。</w:t>
      </w:r>
    </w:p>
    <w:p w:rsidR="00DE1D1B" w:rsidRDefault="003815E3">
      <w:pPr>
        <w:spacing w:line="360" w:lineRule="auto"/>
      </w:pPr>
      <w:r>
        <w:rPr>
          <w:rFonts w:hint="eastAsia"/>
        </w:rPr>
        <w:t>五、</w:t>
      </w:r>
      <w:r>
        <w:rPr>
          <w:rFonts w:hint="eastAsia"/>
        </w:rPr>
        <w:t xml:space="preserve"> </w:t>
      </w:r>
      <w:r>
        <w:rPr>
          <w:rFonts w:hint="eastAsia"/>
        </w:rPr>
        <w:t>双方权利及义务</w:t>
      </w:r>
    </w:p>
    <w:p w:rsidR="00DE1D1B" w:rsidRDefault="003815E3">
      <w:pPr>
        <w:spacing w:line="360" w:lineRule="auto"/>
      </w:pPr>
      <w:r>
        <w:rPr>
          <w:rFonts w:hint="eastAsia"/>
        </w:rPr>
        <w:t xml:space="preserve">5.1 </w:t>
      </w:r>
      <w:r>
        <w:rPr>
          <w:rFonts w:hint="eastAsia"/>
        </w:rPr>
        <w:t>合同签订</w:t>
      </w:r>
      <w:r>
        <w:rPr>
          <w:rFonts w:hint="eastAsia"/>
        </w:rPr>
        <w:t>30</w:t>
      </w:r>
      <w:r>
        <w:rPr>
          <w:rFonts w:hint="eastAsia"/>
        </w:rPr>
        <w:t>个工作日内，乙方为甲方开通所购数据库的全部使用权限；</w:t>
      </w:r>
    </w:p>
    <w:p w:rsidR="00DE1D1B" w:rsidRDefault="003815E3">
      <w:pPr>
        <w:spacing w:line="360" w:lineRule="auto"/>
      </w:pPr>
      <w:r>
        <w:rPr>
          <w:rFonts w:hint="eastAsia"/>
        </w:rPr>
        <w:t xml:space="preserve">5.2 </w:t>
      </w:r>
      <w:r>
        <w:rPr>
          <w:rFonts w:hint="eastAsia"/>
        </w:rPr>
        <w:t>甲方所购数据库发布系统版权系乙方所有，乙方授权甲方单位按照合同约定的方式使用。</w:t>
      </w:r>
    </w:p>
    <w:p w:rsidR="00DE1D1B" w:rsidRDefault="003815E3">
      <w:pPr>
        <w:spacing w:line="360" w:lineRule="auto"/>
      </w:pPr>
      <w:r>
        <w:rPr>
          <w:rFonts w:hint="eastAsia"/>
        </w:rPr>
        <w:t xml:space="preserve">5.3 </w:t>
      </w:r>
      <w:r>
        <w:rPr>
          <w:rFonts w:hint="eastAsia"/>
        </w:rPr>
        <w:t>本产品授权甲方单位使用（采用</w:t>
      </w:r>
      <w:r>
        <w:rPr>
          <w:rFonts w:hint="eastAsia"/>
        </w:rPr>
        <w:t>IP</w:t>
      </w:r>
      <w:r>
        <w:rPr>
          <w:rFonts w:hint="eastAsia"/>
        </w:rPr>
        <w:t>限制）；甲方应尊重乙方的知识产权，如出现恶意下载、转让、盗用数据除不享受以上服务外还应追究相应的法律责任。</w:t>
      </w:r>
    </w:p>
    <w:p w:rsidR="00DE1D1B" w:rsidRDefault="003815E3">
      <w:pPr>
        <w:spacing w:line="360" w:lineRule="auto"/>
      </w:pPr>
      <w:r>
        <w:rPr>
          <w:rFonts w:hint="eastAsia"/>
        </w:rPr>
        <w:t xml:space="preserve">5.4 </w:t>
      </w:r>
      <w:r>
        <w:rPr>
          <w:rFonts w:hint="eastAsia"/>
        </w:rPr>
        <w:t>甲方所购</w:t>
      </w:r>
      <w:r>
        <w:rPr>
          <w:rFonts w:hint="eastAsia"/>
        </w:rPr>
        <w:t>数据库内容知识产权如出现问题，由乙方负责。乙方保证甲方使用本合同约定范围内的产品，不会产生著作权或其他知识产权纠纷。如有第三方提出相关的知识产权诉讼，由此产生的一切法律责任由乙方全部承担。</w:t>
      </w:r>
    </w:p>
    <w:p w:rsidR="00DE1D1B" w:rsidRDefault="003815E3">
      <w:pPr>
        <w:spacing w:line="360" w:lineRule="auto"/>
      </w:pPr>
      <w:r>
        <w:rPr>
          <w:rFonts w:hint="eastAsia"/>
        </w:rPr>
        <w:t xml:space="preserve">5.5 </w:t>
      </w:r>
      <w:r>
        <w:rPr>
          <w:rFonts w:hint="eastAsia"/>
        </w:rPr>
        <w:t>乙方负责产品的正常使用和维护，如出现技术故障，乙方应及时解决。</w:t>
      </w:r>
    </w:p>
    <w:p w:rsidR="00DE1D1B" w:rsidRDefault="00795090" w:rsidP="00795090">
      <w:pPr>
        <w:spacing w:line="360" w:lineRule="auto"/>
      </w:pPr>
      <w:bookmarkStart w:id="0" w:name="_GoBack"/>
      <w:r>
        <w:rPr>
          <w:noProof/>
        </w:rPr>
        <w:lastRenderedPageBreak/>
        <w:drawing>
          <wp:inline distT="0" distB="0" distL="0" distR="0">
            <wp:extent cx="5274310" cy="78860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扫描全能王 2025-12-07 08.36_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7886065"/>
                    </a:xfrm>
                    <a:prstGeom prst="rect">
                      <a:avLst/>
                    </a:prstGeom>
                  </pic:spPr>
                </pic:pic>
              </a:graphicData>
            </a:graphic>
          </wp:inline>
        </w:drawing>
      </w:r>
      <w:bookmarkEnd w:id="0"/>
    </w:p>
    <w:sectPr w:rsidR="00DE1D1B">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E3" w:rsidRDefault="003815E3">
      <w:r>
        <w:separator/>
      </w:r>
    </w:p>
  </w:endnote>
  <w:endnote w:type="continuationSeparator" w:id="0">
    <w:p w:rsidR="003815E3" w:rsidRDefault="0038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D1B" w:rsidRDefault="003815E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1D1B" w:rsidRDefault="003815E3">
                          <w:pPr>
                            <w:pStyle w:val="a3"/>
                          </w:pPr>
                          <w:r>
                            <w:fldChar w:fldCharType="begin"/>
                          </w:r>
                          <w:r>
                            <w:instrText xml:space="preserve"> PAGE  \* MERGEFOR</w:instrText>
                          </w:r>
                          <w:r>
                            <w:instrText xml:space="preserve">MAT </w:instrText>
                          </w:r>
                          <w:r>
                            <w:fldChar w:fldCharType="separate"/>
                          </w:r>
                          <w:r w:rsidR="0079509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E1D1B" w:rsidRDefault="003815E3">
                    <w:pPr>
                      <w:pStyle w:val="a3"/>
                    </w:pPr>
                    <w:r>
                      <w:fldChar w:fldCharType="begin"/>
                    </w:r>
                    <w:r>
                      <w:instrText xml:space="preserve"> PAGE  \* MERGEFOR</w:instrText>
                    </w:r>
                    <w:r>
                      <w:instrText xml:space="preserve">MAT </w:instrText>
                    </w:r>
                    <w:r>
                      <w:fldChar w:fldCharType="separate"/>
                    </w:r>
                    <w:r w:rsidR="00795090">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E3" w:rsidRDefault="003815E3">
      <w:r>
        <w:separator/>
      </w:r>
    </w:p>
  </w:footnote>
  <w:footnote w:type="continuationSeparator" w:id="0">
    <w:p w:rsidR="003815E3" w:rsidRDefault="0038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D1B" w:rsidRDefault="003815E3">
    <w:pPr>
      <w:pStyle w:val="a4"/>
      <w:jc w:val="right"/>
      <w:rPr>
        <w:b/>
        <w:bCs/>
      </w:rPr>
    </w:pPr>
    <w:r>
      <w:rPr>
        <w:rFonts w:hint="eastAsia"/>
        <w:b/>
        <w:bCs/>
        <w:sz w:val="21"/>
        <w:szCs w:val="21"/>
      </w:rPr>
      <w:t>合同编号：豫财单一采购</w:t>
    </w:r>
    <w:r>
      <w:rPr>
        <w:rFonts w:hint="eastAsia"/>
        <w:b/>
        <w:bCs/>
        <w:sz w:val="21"/>
        <w:szCs w:val="21"/>
      </w:rPr>
      <w:t>-2025-149-</w:t>
    </w:r>
    <w:r>
      <w:rPr>
        <w:rFonts w:hint="eastAsia"/>
        <w:b/>
        <w:bCs/>
        <w:sz w:val="21"/>
        <w:szCs w:val="21"/>
      </w:rPr>
      <w:t>15</w:t>
    </w:r>
    <w:r>
      <w:rPr>
        <w:rFonts w:hint="eastAsia"/>
        <w:b/>
        <w:bCs/>
        <w:sz w:val="21"/>
        <w:szCs w:val="21"/>
      </w:rPr>
      <w:t xml:space="preserve"> </w:t>
    </w:r>
    <w:r>
      <w:rPr>
        <w:rFonts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A3993"/>
    <w:rsid w:val="003815E3"/>
    <w:rsid w:val="00795090"/>
    <w:rsid w:val="00DE1D1B"/>
    <w:rsid w:val="272C6959"/>
    <w:rsid w:val="361731CD"/>
    <w:rsid w:val="3F9414B2"/>
    <w:rsid w:val="417D6163"/>
    <w:rsid w:val="74CA3993"/>
    <w:rsid w:val="77FE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59137-F751-4C5C-92B8-4CB119F8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文献助手喜妹</dc:creator>
  <cp:lastModifiedBy>郑金婷</cp:lastModifiedBy>
  <cp:revision>2</cp:revision>
  <dcterms:created xsi:type="dcterms:W3CDTF">2025-11-27T00:51:00Z</dcterms:created>
  <dcterms:modified xsi:type="dcterms:W3CDTF">2025-12-07T01:38:00Z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5EA16AD325E2463582240F85C963B573_11</vt:lpwstr>
  </property>
  <property fmtid="{D5CDD505-2E9C-101B-9397-08002B2CF9AE}" pid="4" name="KSOTemplateDocerSaveRecord">
    <vt:lpwstr>eyJoZGlkIjoiYTI0NmVlM2UzMmQ0MTc3ZjE1ZDM4ZTI0MTQzZjIyNmIiLCJ1c2VySWQiOiIxNzMwMzIzODkyIn0=</vt:lpwstr>
  </property>
</Properties>
</file>