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72" w:rsidRDefault="00D75F72">
      <w:pPr>
        <w:jc w:val="center"/>
        <w:rPr>
          <w:rStyle w:val="NormalCharacter"/>
          <w:rFonts w:ascii="宋体" w:hAnsi="宋体" w:cs="宋体"/>
          <w:b/>
          <w:kern w:val="0"/>
          <w:sz w:val="48"/>
          <w:szCs w:val="48"/>
        </w:rPr>
      </w:pPr>
      <w:r>
        <w:rPr>
          <w:rFonts w:ascii="宋体" w:hAnsi="宋体" w:cs="宋体"/>
          <w:b/>
          <w:noProof/>
          <w:kern w:val="0"/>
          <w:sz w:val="48"/>
          <w:szCs w:val="48"/>
        </w:rPr>
        <w:drawing>
          <wp:inline distT="0" distB="0" distL="0" distR="0">
            <wp:extent cx="5664443" cy="789622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磋商文件封面.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63452" cy="7894843"/>
                    </a:xfrm>
                    <a:prstGeom prst="rect">
                      <a:avLst/>
                    </a:prstGeom>
                  </pic:spPr>
                </pic:pic>
              </a:graphicData>
            </a:graphic>
          </wp:inline>
        </w:drawing>
      </w:r>
      <w:r>
        <w:rPr>
          <w:rStyle w:val="NormalCharacter"/>
          <w:rFonts w:ascii="宋体" w:hAnsi="宋体" w:cs="宋体"/>
          <w:b/>
          <w:kern w:val="0"/>
          <w:sz w:val="48"/>
          <w:szCs w:val="48"/>
        </w:rPr>
        <w:br w:type="page"/>
      </w:r>
    </w:p>
    <w:p w:rsidR="000B1AA2" w:rsidRDefault="001101CE">
      <w:pPr>
        <w:jc w:val="center"/>
        <w:rPr>
          <w:rStyle w:val="NormalCharacter"/>
          <w:rFonts w:ascii="宋体" w:hAnsi="宋体" w:cs="宋体"/>
          <w:b/>
          <w:bCs/>
          <w:sz w:val="44"/>
          <w:szCs w:val="44"/>
        </w:rPr>
      </w:pPr>
      <w:r>
        <w:rPr>
          <w:rStyle w:val="NormalCharacter"/>
          <w:rFonts w:ascii="宋体" w:hAnsi="宋体" w:cs="宋体" w:hint="eastAsia"/>
          <w:b/>
          <w:bCs/>
          <w:sz w:val="40"/>
          <w:szCs w:val="40"/>
        </w:rPr>
        <w:lastRenderedPageBreak/>
        <w:t>目  录</w:t>
      </w:r>
    </w:p>
    <w:p w:rsidR="000B1AA2" w:rsidRDefault="000B1AA2">
      <w:pPr>
        <w:jc w:val="center"/>
        <w:rPr>
          <w:rFonts w:ascii="宋体" w:hAnsi="宋体" w:cs="宋体"/>
          <w:sz w:val="20"/>
        </w:rPr>
      </w:pPr>
    </w:p>
    <w:p w:rsidR="000B1AA2" w:rsidRDefault="001101CE">
      <w:pPr>
        <w:pStyle w:val="10"/>
        <w:tabs>
          <w:tab w:val="right" w:leader="dot" w:pos="8198"/>
        </w:tabs>
        <w:spacing w:line="600" w:lineRule="auto"/>
        <w:rPr>
          <w:rFonts w:ascii="宋体" w:hAnsi="宋体" w:cs="宋体"/>
          <w:noProof/>
          <w:sz w:val="28"/>
          <w:szCs w:val="28"/>
        </w:rPr>
      </w:pPr>
      <w:r>
        <w:rPr>
          <w:rStyle w:val="NormalCharacter"/>
          <w:rFonts w:hint="eastAsia"/>
        </w:rPr>
        <w:fldChar w:fldCharType="begin"/>
      </w:r>
      <w:r>
        <w:rPr>
          <w:rStyle w:val="NormalCharacter"/>
          <w:rFonts w:ascii="宋体" w:hAnsi="宋体" w:cs="宋体" w:hint="eastAsia"/>
          <w:sz w:val="28"/>
          <w:szCs w:val="28"/>
        </w:rPr>
        <w:instrText xml:space="preserve">TOC \o "1-1" \h \u </w:instrText>
      </w:r>
      <w:r>
        <w:rPr>
          <w:rStyle w:val="NormalCharacter"/>
          <w:rFonts w:hint="eastAsia"/>
        </w:rPr>
        <w:fldChar w:fldCharType="separate"/>
      </w:r>
      <w:hyperlink w:anchor="_Toc14065" w:history="1">
        <w:r>
          <w:rPr>
            <w:rFonts w:ascii="宋体" w:hAnsi="宋体" w:cs="宋体" w:hint="eastAsia"/>
            <w:bCs/>
            <w:noProof/>
            <w:sz w:val="28"/>
            <w:szCs w:val="28"/>
          </w:rPr>
          <w:t>第一章  竞争性磋商公告</w:t>
        </w:r>
        <w:r>
          <w:rPr>
            <w:rFonts w:ascii="宋体" w:hAnsi="宋体" w:cs="宋体" w:hint="eastAsia"/>
            <w:noProof/>
            <w:sz w:val="28"/>
            <w:szCs w:val="28"/>
          </w:rPr>
          <w:tab/>
        </w:r>
        <w:r>
          <w:rPr>
            <w:rFonts w:ascii="宋体" w:hAnsi="宋体" w:cs="宋体" w:hint="eastAsia"/>
            <w:noProof/>
            <w:sz w:val="28"/>
            <w:szCs w:val="28"/>
          </w:rPr>
          <w:fldChar w:fldCharType="begin"/>
        </w:r>
        <w:r>
          <w:rPr>
            <w:rFonts w:ascii="宋体" w:hAnsi="宋体" w:cs="宋体" w:hint="eastAsia"/>
            <w:noProof/>
            <w:sz w:val="28"/>
            <w:szCs w:val="28"/>
          </w:rPr>
          <w:instrText xml:space="preserve"> PAGEREF _Toc14065 </w:instrText>
        </w:r>
        <w:r>
          <w:rPr>
            <w:rFonts w:ascii="宋体" w:hAnsi="宋体" w:cs="宋体" w:hint="eastAsia"/>
            <w:noProof/>
            <w:sz w:val="28"/>
            <w:szCs w:val="28"/>
          </w:rPr>
          <w:fldChar w:fldCharType="separate"/>
        </w:r>
        <w:r w:rsidR="000B4866">
          <w:rPr>
            <w:rFonts w:ascii="宋体" w:hAnsi="宋体" w:cs="宋体"/>
            <w:noProof/>
            <w:sz w:val="28"/>
            <w:szCs w:val="28"/>
          </w:rPr>
          <w:t>3</w:t>
        </w:r>
        <w:r>
          <w:rPr>
            <w:rFonts w:ascii="宋体" w:hAnsi="宋体" w:cs="宋体" w:hint="eastAsia"/>
            <w:noProof/>
            <w:sz w:val="28"/>
            <w:szCs w:val="28"/>
          </w:rPr>
          <w:fldChar w:fldCharType="end"/>
        </w:r>
      </w:hyperlink>
    </w:p>
    <w:p w:rsidR="000B1AA2" w:rsidRDefault="00C52273">
      <w:pPr>
        <w:pStyle w:val="10"/>
        <w:tabs>
          <w:tab w:val="right" w:leader="dot" w:pos="8198"/>
        </w:tabs>
        <w:spacing w:line="600" w:lineRule="auto"/>
        <w:rPr>
          <w:rFonts w:ascii="宋体" w:hAnsi="宋体" w:cs="宋体"/>
          <w:noProof/>
          <w:sz w:val="28"/>
          <w:szCs w:val="28"/>
        </w:rPr>
      </w:pPr>
      <w:hyperlink w:anchor="_Toc21690" w:history="1">
        <w:r w:rsidR="001101CE">
          <w:rPr>
            <w:rFonts w:ascii="宋体" w:hAnsi="宋体" w:cs="宋体" w:hint="eastAsia"/>
            <w:bCs/>
            <w:noProof/>
            <w:sz w:val="28"/>
            <w:szCs w:val="28"/>
          </w:rPr>
          <w:t>第二章  供应商须知</w:t>
        </w:r>
        <w:r w:rsidR="001101CE">
          <w:rPr>
            <w:rFonts w:ascii="宋体" w:hAnsi="宋体" w:cs="宋体" w:hint="eastAsia"/>
            <w:noProof/>
            <w:sz w:val="28"/>
            <w:szCs w:val="28"/>
          </w:rPr>
          <w:tab/>
        </w:r>
        <w:r w:rsidR="001101CE">
          <w:rPr>
            <w:rFonts w:ascii="宋体" w:hAnsi="宋体" w:cs="宋体" w:hint="eastAsia"/>
            <w:noProof/>
            <w:sz w:val="28"/>
            <w:szCs w:val="28"/>
          </w:rPr>
          <w:fldChar w:fldCharType="begin"/>
        </w:r>
        <w:r w:rsidR="001101CE">
          <w:rPr>
            <w:rFonts w:ascii="宋体" w:hAnsi="宋体" w:cs="宋体" w:hint="eastAsia"/>
            <w:noProof/>
            <w:sz w:val="28"/>
            <w:szCs w:val="28"/>
          </w:rPr>
          <w:instrText xml:space="preserve"> PAGEREF _Toc21690 </w:instrText>
        </w:r>
        <w:r w:rsidR="001101CE">
          <w:rPr>
            <w:rFonts w:ascii="宋体" w:hAnsi="宋体" w:cs="宋体" w:hint="eastAsia"/>
            <w:noProof/>
            <w:sz w:val="28"/>
            <w:szCs w:val="28"/>
          </w:rPr>
          <w:fldChar w:fldCharType="separate"/>
        </w:r>
        <w:r w:rsidR="000B4866">
          <w:rPr>
            <w:rFonts w:ascii="宋体" w:hAnsi="宋体" w:cs="宋体"/>
            <w:noProof/>
            <w:sz w:val="28"/>
            <w:szCs w:val="28"/>
          </w:rPr>
          <w:t>9</w:t>
        </w:r>
        <w:r w:rsidR="001101CE">
          <w:rPr>
            <w:rFonts w:ascii="宋体" w:hAnsi="宋体" w:cs="宋体" w:hint="eastAsia"/>
            <w:noProof/>
            <w:sz w:val="28"/>
            <w:szCs w:val="28"/>
          </w:rPr>
          <w:fldChar w:fldCharType="end"/>
        </w:r>
      </w:hyperlink>
    </w:p>
    <w:p w:rsidR="000B1AA2" w:rsidRDefault="00C52273">
      <w:pPr>
        <w:pStyle w:val="10"/>
        <w:tabs>
          <w:tab w:val="right" w:leader="dot" w:pos="8198"/>
        </w:tabs>
        <w:spacing w:line="600" w:lineRule="auto"/>
        <w:rPr>
          <w:rFonts w:ascii="宋体" w:hAnsi="宋体" w:cs="宋体"/>
          <w:noProof/>
          <w:sz w:val="28"/>
          <w:szCs w:val="28"/>
        </w:rPr>
      </w:pPr>
      <w:hyperlink w:anchor="_Toc16896" w:history="1">
        <w:r w:rsidR="001101CE">
          <w:rPr>
            <w:rFonts w:ascii="宋体" w:hAnsi="宋体" w:cs="宋体" w:hint="eastAsia"/>
            <w:bCs/>
            <w:noProof/>
            <w:sz w:val="28"/>
            <w:szCs w:val="28"/>
          </w:rPr>
          <w:t>第三章  磋商办法</w:t>
        </w:r>
        <w:r w:rsidR="001101CE">
          <w:rPr>
            <w:rFonts w:ascii="宋体" w:hAnsi="宋体" w:cs="宋体" w:hint="eastAsia"/>
            <w:noProof/>
            <w:sz w:val="28"/>
            <w:szCs w:val="28"/>
          </w:rPr>
          <w:tab/>
        </w:r>
        <w:r w:rsidR="001101CE">
          <w:rPr>
            <w:rFonts w:ascii="宋体" w:hAnsi="宋体" w:cs="宋体" w:hint="eastAsia"/>
            <w:noProof/>
            <w:sz w:val="28"/>
            <w:szCs w:val="28"/>
          </w:rPr>
          <w:fldChar w:fldCharType="begin"/>
        </w:r>
        <w:r w:rsidR="001101CE">
          <w:rPr>
            <w:rFonts w:ascii="宋体" w:hAnsi="宋体" w:cs="宋体" w:hint="eastAsia"/>
            <w:noProof/>
            <w:sz w:val="28"/>
            <w:szCs w:val="28"/>
          </w:rPr>
          <w:instrText xml:space="preserve"> PAGEREF _Toc16896 </w:instrText>
        </w:r>
        <w:r w:rsidR="001101CE">
          <w:rPr>
            <w:rFonts w:ascii="宋体" w:hAnsi="宋体" w:cs="宋体" w:hint="eastAsia"/>
            <w:noProof/>
            <w:sz w:val="28"/>
            <w:szCs w:val="28"/>
          </w:rPr>
          <w:fldChar w:fldCharType="separate"/>
        </w:r>
        <w:r w:rsidR="000B4866">
          <w:rPr>
            <w:rFonts w:ascii="宋体" w:hAnsi="宋体" w:cs="宋体"/>
            <w:noProof/>
            <w:sz w:val="28"/>
            <w:szCs w:val="28"/>
          </w:rPr>
          <w:t>20</w:t>
        </w:r>
        <w:r w:rsidR="001101CE">
          <w:rPr>
            <w:rFonts w:ascii="宋体" w:hAnsi="宋体" w:cs="宋体" w:hint="eastAsia"/>
            <w:noProof/>
            <w:sz w:val="28"/>
            <w:szCs w:val="28"/>
          </w:rPr>
          <w:fldChar w:fldCharType="end"/>
        </w:r>
      </w:hyperlink>
    </w:p>
    <w:p w:rsidR="000B1AA2" w:rsidRDefault="00C52273">
      <w:pPr>
        <w:pStyle w:val="10"/>
        <w:tabs>
          <w:tab w:val="right" w:leader="dot" w:pos="8198"/>
        </w:tabs>
        <w:spacing w:line="600" w:lineRule="auto"/>
        <w:rPr>
          <w:rFonts w:ascii="宋体" w:hAnsi="宋体" w:cs="宋体"/>
          <w:noProof/>
          <w:sz w:val="28"/>
          <w:szCs w:val="28"/>
        </w:rPr>
      </w:pPr>
      <w:hyperlink w:anchor="_Toc6463" w:history="1">
        <w:r w:rsidR="001101CE">
          <w:rPr>
            <w:rFonts w:ascii="宋体" w:hAnsi="宋体" w:cs="宋体" w:hint="eastAsia"/>
            <w:noProof/>
            <w:sz w:val="28"/>
            <w:szCs w:val="28"/>
          </w:rPr>
          <w:t>第四章  合同条款及格式</w:t>
        </w:r>
        <w:r w:rsidR="001101CE">
          <w:rPr>
            <w:rFonts w:ascii="宋体" w:hAnsi="宋体" w:cs="宋体" w:hint="eastAsia"/>
            <w:noProof/>
            <w:sz w:val="28"/>
            <w:szCs w:val="28"/>
          </w:rPr>
          <w:tab/>
        </w:r>
        <w:r w:rsidR="001101CE">
          <w:rPr>
            <w:rFonts w:ascii="宋体" w:hAnsi="宋体" w:cs="宋体" w:hint="eastAsia"/>
            <w:noProof/>
            <w:sz w:val="28"/>
            <w:szCs w:val="28"/>
          </w:rPr>
          <w:fldChar w:fldCharType="begin"/>
        </w:r>
        <w:r w:rsidR="001101CE">
          <w:rPr>
            <w:rFonts w:ascii="宋体" w:hAnsi="宋体" w:cs="宋体" w:hint="eastAsia"/>
            <w:noProof/>
            <w:sz w:val="28"/>
            <w:szCs w:val="28"/>
          </w:rPr>
          <w:instrText xml:space="preserve"> PAGEREF _Toc6463 </w:instrText>
        </w:r>
        <w:r w:rsidR="001101CE">
          <w:rPr>
            <w:rFonts w:ascii="宋体" w:hAnsi="宋体" w:cs="宋体" w:hint="eastAsia"/>
            <w:noProof/>
            <w:sz w:val="28"/>
            <w:szCs w:val="28"/>
          </w:rPr>
          <w:fldChar w:fldCharType="separate"/>
        </w:r>
        <w:r w:rsidR="000B4866">
          <w:rPr>
            <w:rFonts w:ascii="宋体" w:hAnsi="宋体" w:cs="宋体"/>
            <w:noProof/>
            <w:sz w:val="28"/>
            <w:szCs w:val="28"/>
          </w:rPr>
          <w:t>26</w:t>
        </w:r>
        <w:r w:rsidR="001101CE">
          <w:rPr>
            <w:rFonts w:ascii="宋体" w:hAnsi="宋体" w:cs="宋体" w:hint="eastAsia"/>
            <w:noProof/>
            <w:sz w:val="28"/>
            <w:szCs w:val="28"/>
          </w:rPr>
          <w:fldChar w:fldCharType="end"/>
        </w:r>
      </w:hyperlink>
    </w:p>
    <w:p w:rsidR="000B1AA2" w:rsidRDefault="00C52273">
      <w:pPr>
        <w:pStyle w:val="10"/>
        <w:tabs>
          <w:tab w:val="right" w:leader="dot" w:pos="8198"/>
        </w:tabs>
        <w:spacing w:line="600" w:lineRule="auto"/>
        <w:rPr>
          <w:rFonts w:ascii="宋体" w:hAnsi="宋体" w:cs="宋体"/>
          <w:noProof/>
          <w:sz w:val="28"/>
          <w:szCs w:val="28"/>
        </w:rPr>
      </w:pPr>
      <w:hyperlink w:anchor="_Toc7553" w:history="1">
        <w:r w:rsidR="001101CE">
          <w:rPr>
            <w:rFonts w:ascii="宋体" w:hAnsi="宋体" w:cs="宋体" w:hint="eastAsia"/>
            <w:bCs/>
            <w:noProof/>
            <w:sz w:val="28"/>
            <w:szCs w:val="28"/>
          </w:rPr>
          <w:t>第五章  服务内容及要求</w:t>
        </w:r>
        <w:r w:rsidR="001101CE">
          <w:rPr>
            <w:rFonts w:ascii="宋体" w:hAnsi="宋体" w:cs="宋体" w:hint="eastAsia"/>
            <w:noProof/>
            <w:sz w:val="28"/>
            <w:szCs w:val="28"/>
          </w:rPr>
          <w:tab/>
        </w:r>
        <w:r w:rsidR="001101CE">
          <w:rPr>
            <w:rFonts w:ascii="宋体" w:hAnsi="宋体" w:cs="宋体" w:hint="eastAsia"/>
            <w:noProof/>
            <w:sz w:val="28"/>
            <w:szCs w:val="28"/>
          </w:rPr>
          <w:fldChar w:fldCharType="begin"/>
        </w:r>
        <w:r w:rsidR="001101CE">
          <w:rPr>
            <w:rFonts w:ascii="宋体" w:hAnsi="宋体" w:cs="宋体" w:hint="eastAsia"/>
            <w:noProof/>
            <w:sz w:val="28"/>
            <w:szCs w:val="28"/>
          </w:rPr>
          <w:instrText xml:space="preserve"> PAGEREF _Toc7553 </w:instrText>
        </w:r>
        <w:r w:rsidR="001101CE">
          <w:rPr>
            <w:rFonts w:ascii="宋体" w:hAnsi="宋体" w:cs="宋体" w:hint="eastAsia"/>
            <w:noProof/>
            <w:sz w:val="28"/>
            <w:szCs w:val="28"/>
          </w:rPr>
          <w:fldChar w:fldCharType="separate"/>
        </w:r>
        <w:r w:rsidR="000B4866">
          <w:rPr>
            <w:rFonts w:ascii="宋体" w:hAnsi="宋体" w:cs="宋体"/>
            <w:noProof/>
            <w:sz w:val="28"/>
            <w:szCs w:val="28"/>
          </w:rPr>
          <w:t>33</w:t>
        </w:r>
        <w:r w:rsidR="001101CE">
          <w:rPr>
            <w:rFonts w:ascii="宋体" w:hAnsi="宋体" w:cs="宋体" w:hint="eastAsia"/>
            <w:noProof/>
            <w:sz w:val="28"/>
            <w:szCs w:val="28"/>
          </w:rPr>
          <w:fldChar w:fldCharType="end"/>
        </w:r>
      </w:hyperlink>
    </w:p>
    <w:p w:rsidR="000B1AA2" w:rsidRDefault="00C52273">
      <w:pPr>
        <w:pStyle w:val="10"/>
        <w:tabs>
          <w:tab w:val="right" w:leader="dot" w:pos="8198"/>
        </w:tabs>
        <w:spacing w:line="600" w:lineRule="auto"/>
        <w:rPr>
          <w:rFonts w:ascii="宋体" w:hAnsi="宋体" w:cs="宋体"/>
          <w:noProof/>
          <w:sz w:val="28"/>
          <w:szCs w:val="28"/>
        </w:rPr>
      </w:pPr>
      <w:hyperlink w:anchor="_Toc32044" w:history="1">
        <w:r w:rsidR="001101CE">
          <w:rPr>
            <w:rFonts w:ascii="宋体" w:hAnsi="宋体" w:cs="宋体" w:hint="eastAsia"/>
            <w:noProof/>
            <w:sz w:val="28"/>
            <w:szCs w:val="28"/>
          </w:rPr>
          <w:t xml:space="preserve">第六章  </w:t>
        </w:r>
        <w:r w:rsidR="001101CE">
          <w:rPr>
            <w:rFonts w:ascii="宋体" w:hAnsi="宋体" w:cs="宋体" w:hint="eastAsia"/>
            <w:noProof/>
            <w:sz w:val="28"/>
            <w:szCs w:val="28"/>
            <w:lang w:val="zh-CN"/>
          </w:rPr>
          <w:t>响应文件格式</w:t>
        </w:r>
        <w:r w:rsidR="001101CE">
          <w:rPr>
            <w:rFonts w:ascii="宋体" w:hAnsi="宋体" w:cs="宋体" w:hint="eastAsia"/>
            <w:noProof/>
            <w:sz w:val="28"/>
            <w:szCs w:val="28"/>
          </w:rPr>
          <w:tab/>
        </w:r>
        <w:r w:rsidR="001101CE">
          <w:rPr>
            <w:rFonts w:ascii="宋体" w:hAnsi="宋体" w:cs="宋体" w:hint="eastAsia"/>
            <w:noProof/>
            <w:sz w:val="28"/>
            <w:szCs w:val="28"/>
          </w:rPr>
          <w:fldChar w:fldCharType="begin"/>
        </w:r>
        <w:r w:rsidR="001101CE">
          <w:rPr>
            <w:rFonts w:ascii="宋体" w:hAnsi="宋体" w:cs="宋体" w:hint="eastAsia"/>
            <w:noProof/>
            <w:sz w:val="28"/>
            <w:szCs w:val="28"/>
          </w:rPr>
          <w:instrText xml:space="preserve"> PAGEREF _Toc32044 </w:instrText>
        </w:r>
        <w:r w:rsidR="001101CE">
          <w:rPr>
            <w:rFonts w:ascii="宋体" w:hAnsi="宋体" w:cs="宋体" w:hint="eastAsia"/>
            <w:noProof/>
            <w:sz w:val="28"/>
            <w:szCs w:val="28"/>
          </w:rPr>
          <w:fldChar w:fldCharType="separate"/>
        </w:r>
        <w:r w:rsidR="000B4866">
          <w:rPr>
            <w:rFonts w:ascii="宋体" w:hAnsi="宋体" w:cs="宋体"/>
            <w:noProof/>
            <w:sz w:val="28"/>
            <w:szCs w:val="28"/>
          </w:rPr>
          <w:t>38</w:t>
        </w:r>
        <w:r w:rsidR="001101CE">
          <w:rPr>
            <w:rFonts w:ascii="宋体" w:hAnsi="宋体" w:cs="宋体" w:hint="eastAsia"/>
            <w:noProof/>
            <w:sz w:val="28"/>
            <w:szCs w:val="28"/>
          </w:rPr>
          <w:fldChar w:fldCharType="end"/>
        </w:r>
      </w:hyperlink>
    </w:p>
    <w:p w:rsidR="000B1AA2" w:rsidRDefault="001101CE">
      <w:pPr>
        <w:pStyle w:val="BodyTextIndent2"/>
        <w:spacing w:line="600" w:lineRule="auto"/>
        <w:rPr>
          <w:rStyle w:val="NormalCharacter"/>
          <w:rFonts w:ascii="宋体" w:hAnsi="宋体" w:cs="宋体"/>
          <w:sz w:val="28"/>
          <w:szCs w:val="28"/>
        </w:rPr>
      </w:pPr>
      <w:r>
        <w:rPr>
          <w:rFonts w:ascii="宋体" w:hAnsi="宋体" w:cs="宋体" w:hint="eastAsia"/>
          <w:sz w:val="28"/>
          <w:szCs w:val="28"/>
        </w:rPr>
        <w:fldChar w:fldCharType="end"/>
      </w:r>
    </w:p>
    <w:p w:rsidR="000B1AA2" w:rsidRDefault="000B1AA2">
      <w:pPr>
        <w:pStyle w:val="BodyTextIndent2"/>
        <w:rPr>
          <w:rStyle w:val="NormalCharacter"/>
          <w:rFonts w:ascii="宋体" w:hAnsi="宋体" w:cs="宋体"/>
        </w:rPr>
      </w:pPr>
    </w:p>
    <w:p w:rsidR="000B1AA2" w:rsidRDefault="000B1AA2">
      <w:pPr>
        <w:spacing w:line="360" w:lineRule="auto"/>
        <w:jc w:val="center"/>
        <w:rPr>
          <w:rStyle w:val="NormalCharacter"/>
          <w:rFonts w:ascii="宋体" w:hAnsi="宋体" w:cs="宋体"/>
          <w:sz w:val="48"/>
          <w:szCs w:val="48"/>
        </w:rPr>
      </w:pPr>
    </w:p>
    <w:p w:rsidR="000B1AA2" w:rsidRDefault="000B1AA2">
      <w:pPr>
        <w:spacing w:line="360" w:lineRule="auto"/>
        <w:rPr>
          <w:rStyle w:val="NormalCharacter"/>
          <w:rFonts w:ascii="宋体" w:hAnsi="宋体" w:cs="宋体"/>
          <w:sz w:val="48"/>
          <w:szCs w:val="48"/>
        </w:rPr>
      </w:pPr>
    </w:p>
    <w:p w:rsidR="000B1AA2" w:rsidRDefault="001101CE">
      <w:pPr>
        <w:pStyle w:val="UserStyle21"/>
        <w:tabs>
          <w:tab w:val="left" w:pos="1770"/>
        </w:tabs>
        <w:spacing w:before="100" w:after="100" w:line="360" w:lineRule="auto"/>
        <w:ind w:firstLineChars="0" w:firstLine="884"/>
        <w:jc w:val="center"/>
        <w:rPr>
          <w:rStyle w:val="NormalCharacter"/>
          <w:rFonts w:eastAsia="宋体"/>
          <w:b w:val="0"/>
          <w:sz w:val="36"/>
          <w:szCs w:val="36"/>
        </w:rPr>
      </w:pPr>
      <w:r>
        <w:rPr>
          <w:rStyle w:val="NormalCharacter"/>
          <w:rFonts w:eastAsia="宋体" w:hint="eastAsia"/>
          <w:b w:val="0"/>
          <w:sz w:val="36"/>
          <w:szCs w:val="36"/>
        </w:rPr>
        <w:br w:type="page"/>
      </w:r>
    </w:p>
    <w:p w:rsidR="000B1AA2" w:rsidRDefault="001101CE">
      <w:pPr>
        <w:spacing w:before="120" w:after="120" w:line="360" w:lineRule="auto"/>
        <w:jc w:val="center"/>
        <w:outlineLvl w:val="0"/>
        <w:rPr>
          <w:rStyle w:val="NormalCharacter"/>
          <w:rFonts w:ascii="宋体" w:hAnsi="宋体" w:cs="宋体"/>
          <w:b/>
          <w:bCs/>
          <w:sz w:val="36"/>
          <w:szCs w:val="36"/>
        </w:rPr>
      </w:pPr>
      <w:bookmarkStart w:id="0" w:name="_Toc14065"/>
      <w:r>
        <w:rPr>
          <w:rStyle w:val="NormalCharacter"/>
          <w:rFonts w:ascii="宋体" w:hAnsi="宋体" w:cs="宋体" w:hint="eastAsia"/>
          <w:b/>
          <w:bCs/>
          <w:sz w:val="36"/>
          <w:szCs w:val="36"/>
        </w:rPr>
        <w:lastRenderedPageBreak/>
        <w:t>第一章  竞争性磋商公告</w:t>
      </w:r>
      <w:bookmarkEnd w:id="0"/>
    </w:p>
    <w:p w:rsidR="000B1AA2" w:rsidRDefault="00B03CFC">
      <w:pPr>
        <w:spacing w:line="440" w:lineRule="exact"/>
        <w:jc w:val="center"/>
        <w:rPr>
          <w:rStyle w:val="NormalCharacter"/>
          <w:rFonts w:ascii="宋体" w:hAnsi="宋体" w:cs="宋体"/>
          <w:b/>
          <w:bCs/>
          <w:sz w:val="28"/>
          <w:szCs w:val="28"/>
        </w:rPr>
      </w:pPr>
      <w:r>
        <w:rPr>
          <w:rStyle w:val="NormalCharacter"/>
          <w:rFonts w:ascii="宋体" w:hAnsi="宋体" w:cs="宋体" w:hint="eastAsia"/>
          <w:b/>
          <w:bCs/>
          <w:sz w:val="28"/>
          <w:szCs w:val="28"/>
        </w:rPr>
        <w:t>【</w:t>
      </w:r>
      <w:r w:rsidRPr="00B03CFC">
        <w:rPr>
          <w:rStyle w:val="NormalCharacter"/>
          <w:rFonts w:ascii="宋体" w:hAnsi="宋体" w:cs="宋体" w:hint="eastAsia"/>
          <w:b/>
          <w:bCs/>
          <w:sz w:val="28"/>
          <w:szCs w:val="28"/>
        </w:rPr>
        <w:t>平公资采20251103号</w:t>
      </w:r>
      <w:r>
        <w:rPr>
          <w:rStyle w:val="NormalCharacter"/>
          <w:rFonts w:ascii="宋体" w:hAnsi="宋体" w:cs="宋体" w:hint="eastAsia"/>
          <w:b/>
          <w:bCs/>
          <w:sz w:val="28"/>
          <w:szCs w:val="28"/>
        </w:rPr>
        <w:t>】</w:t>
      </w:r>
      <w:r w:rsidR="001101CE">
        <w:rPr>
          <w:rStyle w:val="NormalCharacter"/>
          <w:rFonts w:ascii="宋体" w:hAnsi="宋体" w:cs="宋体" w:hint="eastAsia"/>
          <w:b/>
          <w:bCs/>
          <w:sz w:val="28"/>
          <w:szCs w:val="28"/>
        </w:rPr>
        <w:t>叶县城市管理局叶县城市生命线安全风险评估及运行监测系统项目-竞争性磋商公告</w:t>
      </w:r>
    </w:p>
    <w:p w:rsidR="000B1AA2" w:rsidRDefault="001101CE">
      <w:pPr>
        <w:spacing w:line="440" w:lineRule="exact"/>
        <w:jc w:val="left"/>
        <w:rPr>
          <w:rStyle w:val="NormalCharacter"/>
          <w:rFonts w:ascii="宋体" w:hAnsi="宋体" w:cs="宋体"/>
          <w:b/>
          <w:bCs/>
          <w:sz w:val="24"/>
        </w:rPr>
      </w:pPr>
      <w:r>
        <w:rPr>
          <w:rStyle w:val="NormalCharacter"/>
          <w:rFonts w:ascii="宋体" w:hAnsi="宋体" w:cs="宋体" w:hint="eastAsia"/>
          <w:b/>
          <w:bCs/>
          <w:sz w:val="24"/>
        </w:rPr>
        <w:t>项目概况</w:t>
      </w:r>
    </w:p>
    <w:p w:rsidR="000B1AA2" w:rsidRDefault="001101CE">
      <w:pPr>
        <w:wordWrap w:val="0"/>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叶县城市管理局叶县城市生命线安全风险评估及运行监测系统项目的潜在供应商应在平顶山市公共资源交易中心</w:t>
      </w:r>
      <w:r w:rsidR="00CA0F56">
        <w:rPr>
          <w:rStyle w:val="NormalCharacter"/>
          <w:rFonts w:ascii="宋体" w:hAnsi="宋体" w:cs="宋体" w:hint="eastAsia"/>
          <w:sz w:val="24"/>
        </w:rPr>
        <w:t>系统</w:t>
      </w:r>
      <w:hyperlink r:id="rId11" w:history="1">
        <w:r w:rsidR="000B4866" w:rsidRPr="000B4866">
          <w:rPr>
            <w:rFonts w:ascii="宋体" w:hAnsi="宋体" w:cs="宋体" w:hint="eastAsia"/>
            <w:color w:val="000000"/>
            <w:sz w:val="24"/>
          </w:rPr>
          <w:t>获取招标文件，并于</w:t>
        </w:r>
        <w:r w:rsidR="000B4866" w:rsidRPr="000B4866">
          <w:rPr>
            <w:rFonts w:ascii="宋体" w:hAnsi="宋体" w:cs="宋体" w:hint="eastAsia"/>
            <w:b/>
            <w:color w:val="000000"/>
            <w:sz w:val="24"/>
          </w:rPr>
          <w:t>2025年</w:t>
        </w:r>
      </w:hyperlink>
      <w:r w:rsidR="00880022" w:rsidRPr="000B4866">
        <w:rPr>
          <w:rStyle w:val="NormalCharacter"/>
          <w:rFonts w:ascii="宋体" w:hAnsi="宋体" w:cs="宋体" w:hint="eastAsia"/>
          <w:b/>
          <w:sz w:val="24"/>
        </w:rPr>
        <w:t>11</w:t>
      </w:r>
      <w:r w:rsidRPr="000B4866">
        <w:rPr>
          <w:rStyle w:val="NormalCharacter"/>
          <w:rFonts w:ascii="宋体" w:hAnsi="宋体" w:cs="宋体" w:hint="eastAsia"/>
          <w:b/>
          <w:sz w:val="24"/>
        </w:rPr>
        <w:t>月</w:t>
      </w:r>
      <w:r w:rsidR="00880022" w:rsidRPr="000B4866">
        <w:rPr>
          <w:rStyle w:val="NormalCharacter"/>
          <w:rFonts w:ascii="宋体" w:hAnsi="宋体" w:cs="宋体" w:hint="eastAsia"/>
          <w:b/>
          <w:sz w:val="24"/>
        </w:rPr>
        <w:t>2</w:t>
      </w:r>
      <w:r w:rsidR="00903D68" w:rsidRPr="000B4866">
        <w:rPr>
          <w:rStyle w:val="NormalCharacter"/>
          <w:rFonts w:ascii="宋体" w:hAnsi="宋体" w:cs="宋体" w:hint="eastAsia"/>
          <w:b/>
          <w:sz w:val="24"/>
        </w:rPr>
        <w:t>7</w:t>
      </w:r>
      <w:r w:rsidRPr="000B4866">
        <w:rPr>
          <w:rStyle w:val="NormalCharacter"/>
          <w:rFonts w:ascii="宋体" w:hAnsi="宋体" w:cs="宋体" w:hint="eastAsia"/>
          <w:b/>
          <w:sz w:val="24"/>
        </w:rPr>
        <w:t>日09时00分（北京时间）</w:t>
      </w:r>
      <w:r>
        <w:rPr>
          <w:rStyle w:val="NormalCharacter"/>
          <w:rFonts w:ascii="宋体" w:hAnsi="宋体" w:cs="宋体" w:hint="eastAsia"/>
          <w:sz w:val="24"/>
        </w:rPr>
        <w:t>前递交响应文件。</w:t>
      </w:r>
    </w:p>
    <w:p w:rsidR="000B1AA2" w:rsidRDefault="001101CE">
      <w:pPr>
        <w:spacing w:line="440" w:lineRule="exact"/>
        <w:jc w:val="left"/>
        <w:rPr>
          <w:rStyle w:val="NormalCharacter"/>
          <w:rFonts w:ascii="宋体" w:hAnsi="宋体" w:cs="宋体"/>
          <w:b/>
          <w:bCs/>
          <w:sz w:val="24"/>
        </w:rPr>
      </w:pPr>
      <w:r>
        <w:rPr>
          <w:rStyle w:val="NormalCharacter"/>
          <w:rFonts w:ascii="宋体" w:hAnsi="宋体" w:cs="宋体" w:hint="eastAsia"/>
          <w:b/>
          <w:bCs/>
          <w:sz w:val="24"/>
        </w:rPr>
        <w:t>一、项目基本情况</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1、项目编号：</w:t>
      </w:r>
      <w:proofErr w:type="gramStart"/>
      <w:r>
        <w:rPr>
          <w:rStyle w:val="NormalCharacter"/>
          <w:rFonts w:ascii="宋体" w:hAnsi="宋体" w:cs="宋体" w:hint="eastAsia"/>
          <w:sz w:val="24"/>
        </w:rPr>
        <w:t>叶财磋商</w:t>
      </w:r>
      <w:proofErr w:type="gramEnd"/>
      <w:r>
        <w:rPr>
          <w:rStyle w:val="NormalCharacter"/>
          <w:rFonts w:ascii="宋体" w:hAnsi="宋体" w:cs="宋体" w:hint="eastAsia"/>
          <w:sz w:val="24"/>
        </w:rPr>
        <w:t>-2025-86</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2、项目名称：叶县城市管理局叶县城市生命线安全风险评估及运行监测系统项目</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3、采购方式：竞争性磋商</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4、预算金额：776000元</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最高限价：776000元</w:t>
      </w:r>
    </w:p>
    <w:tbl>
      <w:tblPr>
        <w:tblW w:w="5946" w:type="pct"/>
        <w:tblCellMar>
          <w:left w:w="0" w:type="dxa"/>
          <w:right w:w="0" w:type="dxa"/>
        </w:tblCellMar>
        <w:tblLook w:val="04A0" w:firstRow="1" w:lastRow="0" w:firstColumn="1" w:lastColumn="0" w:noHBand="0" w:noVBand="1"/>
      </w:tblPr>
      <w:tblGrid>
        <w:gridCol w:w="626"/>
        <w:gridCol w:w="1525"/>
        <w:gridCol w:w="2071"/>
        <w:gridCol w:w="991"/>
        <w:gridCol w:w="1560"/>
        <w:gridCol w:w="1559"/>
        <w:gridCol w:w="1557"/>
      </w:tblGrid>
      <w:tr w:rsidR="00F51453" w:rsidTr="00F51453">
        <w:trPr>
          <w:trHeight w:val="957"/>
        </w:trPr>
        <w:tc>
          <w:tcPr>
            <w:tcW w:w="317" w:type="pct"/>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51453" w:rsidRDefault="00F51453">
            <w:pPr>
              <w:spacing w:line="460" w:lineRule="exact"/>
              <w:jc w:val="center"/>
              <w:rPr>
                <w:rStyle w:val="NormalCharacter"/>
                <w:rFonts w:ascii="宋体" w:hAnsi="宋体" w:cs="宋体"/>
                <w:szCs w:val="21"/>
              </w:rPr>
            </w:pPr>
            <w:r>
              <w:rPr>
                <w:rStyle w:val="NormalCharacter"/>
                <w:rFonts w:ascii="宋体" w:hAnsi="宋体" w:cs="宋体" w:hint="eastAsia"/>
                <w:szCs w:val="21"/>
              </w:rPr>
              <w:t>序号</w:t>
            </w:r>
          </w:p>
        </w:tc>
        <w:tc>
          <w:tcPr>
            <w:tcW w:w="77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51453" w:rsidRDefault="00F51453">
            <w:pPr>
              <w:spacing w:line="460" w:lineRule="exact"/>
              <w:jc w:val="center"/>
              <w:rPr>
                <w:rStyle w:val="NormalCharacter"/>
                <w:rFonts w:ascii="宋体" w:hAnsi="宋体" w:cs="宋体"/>
                <w:szCs w:val="21"/>
              </w:rPr>
            </w:pPr>
            <w:proofErr w:type="gramStart"/>
            <w:r>
              <w:rPr>
                <w:rStyle w:val="NormalCharacter"/>
                <w:rFonts w:ascii="宋体" w:hAnsi="宋体" w:cs="宋体" w:hint="eastAsia"/>
                <w:szCs w:val="21"/>
              </w:rPr>
              <w:t>包号</w:t>
            </w:r>
            <w:proofErr w:type="gramEnd"/>
          </w:p>
        </w:tc>
        <w:tc>
          <w:tcPr>
            <w:tcW w:w="104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51453" w:rsidRDefault="00F51453">
            <w:pPr>
              <w:spacing w:line="460" w:lineRule="exact"/>
              <w:ind w:firstLineChars="200" w:firstLine="420"/>
              <w:jc w:val="center"/>
              <w:rPr>
                <w:rStyle w:val="NormalCharacter"/>
                <w:rFonts w:ascii="宋体" w:hAnsi="宋体" w:cs="宋体"/>
                <w:szCs w:val="21"/>
              </w:rPr>
            </w:pPr>
            <w:r>
              <w:rPr>
                <w:rStyle w:val="NormalCharacter"/>
                <w:rFonts w:ascii="宋体" w:hAnsi="宋体" w:cs="宋体" w:hint="eastAsia"/>
                <w:szCs w:val="21"/>
              </w:rPr>
              <w:t>包名称</w:t>
            </w:r>
          </w:p>
        </w:tc>
        <w:tc>
          <w:tcPr>
            <w:tcW w:w="50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51453" w:rsidRDefault="00F51453">
            <w:pPr>
              <w:spacing w:line="460" w:lineRule="exact"/>
              <w:jc w:val="center"/>
              <w:rPr>
                <w:rStyle w:val="NormalCharacter"/>
                <w:rFonts w:ascii="宋体" w:hAnsi="宋体" w:cs="宋体"/>
                <w:szCs w:val="21"/>
              </w:rPr>
            </w:pPr>
            <w:r>
              <w:rPr>
                <w:rStyle w:val="NormalCharacter"/>
                <w:rFonts w:ascii="宋体" w:hAnsi="宋体" w:cs="宋体" w:hint="eastAsia"/>
                <w:szCs w:val="21"/>
              </w:rPr>
              <w:t>包预算（元）</w:t>
            </w:r>
          </w:p>
        </w:tc>
        <w:tc>
          <w:tcPr>
            <w:tcW w:w="789"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51453" w:rsidRDefault="00F51453">
            <w:pPr>
              <w:spacing w:line="460" w:lineRule="exact"/>
              <w:jc w:val="center"/>
              <w:rPr>
                <w:rStyle w:val="NormalCharacter"/>
                <w:rFonts w:ascii="宋体" w:hAnsi="宋体" w:cs="宋体"/>
                <w:szCs w:val="21"/>
              </w:rPr>
            </w:pPr>
            <w:proofErr w:type="gramStart"/>
            <w:r>
              <w:rPr>
                <w:rStyle w:val="NormalCharacter"/>
                <w:rFonts w:ascii="宋体" w:hAnsi="宋体" w:cs="宋体" w:hint="eastAsia"/>
                <w:szCs w:val="21"/>
              </w:rPr>
              <w:t>包最高</w:t>
            </w:r>
            <w:proofErr w:type="gramEnd"/>
            <w:r>
              <w:rPr>
                <w:rStyle w:val="NormalCharacter"/>
                <w:rFonts w:ascii="宋体" w:hAnsi="宋体" w:cs="宋体" w:hint="eastAsia"/>
                <w:szCs w:val="21"/>
              </w:rPr>
              <w:t>限价（元）</w:t>
            </w:r>
          </w:p>
        </w:tc>
        <w:tc>
          <w:tcPr>
            <w:tcW w:w="788" w:type="pct"/>
            <w:tcBorders>
              <w:top w:val="single" w:sz="8" w:space="0" w:color="auto"/>
              <w:left w:val="nil"/>
              <w:bottom w:val="single" w:sz="4" w:space="0" w:color="auto"/>
              <w:right w:val="single" w:sz="8" w:space="0" w:color="auto"/>
            </w:tcBorders>
            <w:vAlign w:val="center"/>
          </w:tcPr>
          <w:p w:rsidR="00F51453" w:rsidRDefault="00F51453" w:rsidP="00711BBA">
            <w:pPr>
              <w:autoSpaceDE w:val="0"/>
              <w:autoSpaceDN w:val="0"/>
              <w:jc w:val="center"/>
              <w:rPr>
                <w:rFonts w:ascii="宋体" w:hAnsi="宋体" w:cs="宋体"/>
                <w:sz w:val="24"/>
              </w:rPr>
            </w:pPr>
            <w:r>
              <w:rPr>
                <w:rFonts w:ascii="宋体" w:hAnsi="宋体" w:cs="宋体" w:hint="eastAsia"/>
                <w:sz w:val="24"/>
              </w:rPr>
              <w:t>是否专门面向中小企业</w:t>
            </w:r>
            <w:r>
              <w:rPr>
                <w:rFonts w:ascii="宋体" w:hAnsi="宋体" w:cs="宋体" w:hint="eastAsia"/>
                <w:sz w:val="24"/>
              </w:rPr>
              <w:tab/>
            </w:r>
          </w:p>
        </w:tc>
        <w:tc>
          <w:tcPr>
            <w:tcW w:w="787" w:type="pct"/>
            <w:tcBorders>
              <w:top w:val="single" w:sz="8" w:space="0" w:color="auto"/>
              <w:left w:val="nil"/>
              <w:bottom w:val="single" w:sz="4" w:space="0" w:color="auto"/>
              <w:right w:val="single" w:sz="8" w:space="0" w:color="auto"/>
            </w:tcBorders>
            <w:vAlign w:val="center"/>
          </w:tcPr>
          <w:p w:rsidR="00F51453" w:rsidRDefault="00F51453" w:rsidP="00711BBA">
            <w:pPr>
              <w:autoSpaceDE w:val="0"/>
              <w:autoSpaceDN w:val="0"/>
              <w:jc w:val="center"/>
              <w:rPr>
                <w:rFonts w:ascii="宋体" w:hAnsi="宋体" w:cs="宋体"/>
                <w:sz w:val="24"/>
              </w:rPr>
            </w:pPr>
            <w:r w:rsidRPr="00CF61E3">
              <w:rPr>
                <w:rFonts w:ascii="宋体" w:hAnsi="宋体" w:cs="宋体" w:hint="eastAsia"/>
                <w:sz w:val="24"/>
              </w:rPr>
              <w:t>采购预留金额（元）</w:t>
            </w:r>
          </w:p>
        </w:tc>
      </w:tr>
      <w:tr w:rsidR="00F51453" w:rsidTr="00F51453">
        <w:trPr>
          <w:trHeight w:val="1922"/>
        </w:trPr>
        <w:tc>
          <w:tcPr>
            <w:tcW w:w="3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1453" w:rsidRDefault="00F51453">
            <w:pPr>
              <w:spacing w:line="460" w:lineRule="exact"/>
              <w:jc w:val="center"/>
              <w:rPr>
                <w:rFonts w:ascii="宋体" w:hAnsi="宋体" w:cs="宋体"/>
                <w:kern w:val="0"/>
                <w:szCs w:val="21"/>
              </w:rPr>
            </w:pPr>
            <w:r>
              <w:rPr>
                <w:rFonts w:ascii="宋体" w:hAnsi="宋体" w:cs="宋体" w:hint="eastAsia"/>
                <w:kern w:val="0"/>
                <w:szCs w:val="21"/>
              </w:rPr>
              <w:t>1</w:t>
            </w:r>
          </w:p>
        </w:tc>
        <w:tc>
          <w:tcPr>
            <w:tcW w:w="7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1453" w:rsidRDefault="00F51453">
            <w:pPr>
              <w:spacing w:line="460" w:lineRule="exact"/>
              <w:jc w:val="center"/>
              <w:rPr>
                <w:rStyle w:val="NormalCharacter"/>
                <w:rFonts w:ascii="宋体" w:hAnsi="宋体" w:cs="宋体"/>
                <w:szCs w:val="21"/>
              </w:rPr>
            </w:pPr>
            <w:r w:rsidRPr="00B03CFC">
              <w:rPr>
                <w:rStyle w:val="NormalCharacter"/>
                <w:rFonts w:ascii="宋体" w:hAnsi="宋体" w:cs="宋体" w:hint="eastAsia"/>
                <w:szCs w:val="21"/>
              </w:rPr>
              <w:t>平</w:t>
            </w:r>
            <w:proofErr w:type="gramStart"/>
            <w:r w:rsidRPr="00B03CFC">
              <w:rPr>
                <w:rStyle w:val="NormalCharacter"/>
                <w:rFonts w:ascii="宋体" w:hAnsi="宋体" w:cs="宋体" w:hint="eastAsia"/>
                <w:szCs w:val="21"/>
              </w:rPr>
              <w:t>公资采20251103号</w:t>
            </w:r>
            <w:proofErr w:type="gramEnd"/>
            <w:r>
              <w:rPr>
                <w:rStyle w:val="NormalCharacter"/>
                <w:rFonts w:ascii="宋体" w:hAnsi="宋体" w:cs="宋体" w:hint="eastAsia"/>
                <w:szCs w:val="21"/>
              </w:rPr>
              <w:t>-1</w:t>
            </w:r>
          </w:p>
        </w:tc>
        <w:tc>
          <w:tcPr>
            <w:tcW w:w="10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1453" w:rsidRDefault="00F51453">
            <w:pPr>
              <w:spacing w:line="460" w:lineRule="exact"/>
              <w:jc w:val="left"/>
              <w:rPr>
                <w:rStyle w:val="NormalCharacter"/>
                <w:rFonts w:ascii="宋体" w:hAnsi="宋体" w:cs="宋体"/>
                <w:szCs w:val="21"/>
              </w:rPr>
            </w:pPr>
            <w:r>
              <w:rPr>
                <w:rStyle w:val="NormalCharacter"/>
                <w:rFonts w:ascii="宋体" w:hAnsi="宋体" w:cs="宋体" w:hint="eastAsia"/>
                <w:szCs w:val="21"/>
              </w:rPr>
              <w:t>叶县城市管理局叶县城市生命线安全风险评估及运行监测系统项目</w:t>
            </w:r>
          </w:p>
        </w:tc>
        <w:tc>
          <w:tcPr>
            <w:tcW w:w="50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1453" w:rsidRDefault="00F51453">
            <w:pPr>
              <w:spacing w:line="460" w:lineRule="exact"/>
              <w:jc w:val="center"/>
              <w:rPr>
                <w:rStyle w:val="NormalCharacter"/>
                <w:rFonts w:ascii="宋体" w:hAnsi="宋体" w:cs="宋体"/>
                <w:szCs w:val="21"/>
              </w:rPr>
            </w:pPr>
            <w:r>
              <w:rPr>
                <w:rStyle w:val="NormalCharacter"/>
                <w:rFonts w:ascii="宋体" w:hAnsi="宋体" w:cs="宋体" w:hint="eastAsia"/>
                <w:szCs w:val="21"/>
              </w:rPr>
              <w:t>776000</w:t>
            </w:r>
          </w:p>
        </w:tc>
        <w:tc>
          <w:tcPr>
            <w:tcW w:w="7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1453" w:rsidRDefault="00F51453">
            <w:pPr>
              <w:spacing w:line="460" w:lineRule="exact"/>
              <w:jc w:val="center"/>
              <w:rPr>
                <w:rStyle w:val="NormalCharacter"/>
                <w:rFonts w:ascii="宋体" w:hAnsi="宋体" w:cs="宋体"/>
                <w:szCs w:val="21"/>
              </w:rPr>
            </w:pPr>
            <w:r>
              <w:rPr>
                <w:rStyle w:val="NormalCharacter"/>
                <w:rFonts w:ascii="宋体" w:hAnsi="宋体" w:cs="宋体" w:hint="eastAsia"/>
                <w:szCs w:val="21"/>
              </w:rPr>
              <w:t>776000</w:t>
            </w:r>
          </w:p>
        </w:tc>
        <w:tc>
          <w:tcPr>
            <w:tcW w:w="788" w:type="pct"/>
            <w:tcBorders>
              <w:top w:val="single" w:sz="4" w:space="0" w:color="auto"/>
              <w:left w:val="single" w:sz="4" w:space="0" w:color="auto"/>
              <w:bottom w:val="single" w:sz="4" w:space="0" w:color="auto"/>
              <w:right w:val="single" w:sz="4" w:space="0" w:color="auto"/>
            </w:tcBorders>
            <w:vAlign w:val="center"/>
          </w:tcPr>
          <w:p w:rsidR="00F51453" w:rsidRDefault="00F51453" w:rsidP="00F51453">
            <w:pPr>
              <w:spacing w:line="460" w:lineRule="exact"/>
              <w:jc w:val="center"/>
              <w:rPr>
                <w:rStyle w:val="NormalCharacter"/>
                <w:rFonts w:ascii="宋体" w:hAnsi="宋体" w:cs="宋体"/>
                <w:szCs w:val="21"/>
              </w:rPr>
            </w:pPr>
            <w:r>
              <w:rPr>
                <w:rStyle w:val="NormalCharacter"/>
                <w:rFonts w:ascii="宋体" w:hAnsi="宋体" w:cs="宋体" w:hint="eastAsia"/>
                <w:szCs w:val="21"/>
              </w:rPr>
              <w:t>是</w:t>
            </w:r>
          </w:p>
        </w:tc>
        <w:tc>
          <w:tcPr>
            <w:tcW w:w="787" w:type="pct"/>
            <w:tcBorders>
              <w:top w:val="single" w:sz="4" w:space="0" w:color="auto"/>
              <w:left w:val="single" w:sz="4" w:space="0" w:color="auto"/>
              <w:bottom w:val="single" w:sz="4" w:space="0" w:color="auto"/>
              <w:right w:val="single" w:sz="4" w:space="0" w:color="auto"/>
            </w:tcBorders>
            <w:vAlign w:val="center"/>
          </w:tcPr>
          <w:p w:rsidR="00F51453" w:rsidRDefault="00F51453" w:rsidP="00F51453">
            <w:pPr>
              <w:spacing w:line="460" w:lineRule="exact"/>
              <w:jc w:val="center"/>
              <w:rPr>
                <w:rStyle w:val="NormalCharacter"/>
                <w:rFonts w:ascii="宋体" w:hAnsi="宋体" w:cs="宋体"/>
                <w:szCs w:val="21"/>
              </w:rPr>
            </w:pPr>
            <w:r>
              <w:rPr>
                <w:rStyle w:val="NormalCharacter"/>
                <w:rFonts w:ascii="宋体" w:hAnsi="宋体" w:cs="宋体" w:hint="eastAsia"/>
                <w:szCs w:val="21"/>
              </w:rPr>
              <w:t>776000</w:t>
            </w:r>
          </w:p>
        </w:tc>
      </w:tr>
    </w:tbl>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5、采购需求（包括但不限于标的</w:t>
      </w:r>
      <w:proofErr w:type="gramStart"/>
      <w:r>
        <w:rPr>
          <w:rStyle w:val="NormalCharacter"/>
          <w:rFonts w:ascii="宋体" w:hAnsi="宋体" w:cs="宋体" w:hint="eastAsia"/>
          <w:sz w:val="24"/>
        </w:rPr>
        <w:t>的</w:t>
      </w:r>
      <w:proofErr w:type="gramEnd"/>
      <w:r>
        <w:rPr>
          <w:rStyle w:val="NormalCharacter"/>
          <w:rFonts w:ascii="宋体" w:hAnsi="宋体" w:cs="宋体" w:hint="eastAsia"/>
          <w:sz w:val="24"/>
        </w:rPr>
        <w:t>名称、数量、简要技术需求或服务要求等）</w:t>
      </w:r>
    </w:p>
    <w:p w:rsidR="000B1AA2" w:rsidRDefault="001101CE">
      <w:pPr>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 xml:space="preserve">5.1 </w:t>
      </w:r>
      <w:r w:rsidR="00D4177E" w:rsidRPr="009031D5">
        <w:rPr>
          <w:rStyle w:val="NormalCharacter"/>
          <w:rFonts w:ascii="宋体" w:hAnsi="宋体" w:cs="宋体" w:hint="eastAsia"/>
          <w:sz w:val="24"/>
          <w:szCs w:val="22"/>
        </w:rPr>
        <w:t>采购内容</w:t>
      </w:r>
      <w:r w:rsidRPr="009031D5">
        <w:rPr>
          <w:rStyle w:val="NormalCharacter"/>
          <w:rFonts w:ascii="宋体" w:hAnsi="宋体" w:cs="宋体" w:hint="eastAsia"/>
          <w:sz w:val="24"/>
          <w:szCs w:val="22"/>
        </w:rPr>
        <w:t>：</w:t>
      </w:r>
      <w:r w:rsidR="00D4177E" w:rsidRPr="00D4177E">
        <w:rPr>
          <w:rStyle w:val="NormalCharacter"/>
          <w:rFonts w:ascii="宋体" w:hAnsi="宋体" w:cs="宋体" w:hint="eastAsia"/>
          <w:sz w:val="24"/>
          <w:szCs w:val="22"/>
        </w:rPr>
        <w:t>叶县城市生命线安全风险评估及运行监测系统，具体内容详见磋商文件。</w:t>
      </w:r>
    </w:p>
    <w:p w:rsidR="000B1AA2" w:rsidRDefault="001101CE">
      <w:pPr>
        <w:tabs>
          <w:tab w:val="left" w:pos="7422"/>
        </w:tabs>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5.2 资金来源：财政资金，已落实；</w:t>
      </w:r>
    </w:p>
    <w:p w:rsidR="000B1AA2" w:rsidRDefault="001101CE" w:rsidP="006744FE">
      <w:pPr>
        <w:tabs>
          <w:tab w:val="left" w:pos="7422"/>
        </w:tabs>
        <w:spacing w:line="440" w:lineRule="exact"/>
        <w:ind w:firstLineChars="200" w:firstLine="480"/>
        <w:jc w:val="left"/>
        <w:rPr>
          <w:rStyle w:val="NormalCharacter"/>
          <w:rFonts w:ascii="宋体" w:hAnsi="宋体" w:cs="宋体"/>
          <w:sz w:val="24"/>
          <w:szCs w:val="22"/>
        </w:rPr>
      </w:pPr>
      <w:r w:rsidRPr="006744FE">
        <w:rPr>
          <w:rStyle w:val="NormalCharacter"/>
          <w:rFonts w:ascii="宋体" w:hAnsi="宋体" w:cs="宋体" w:hint="eastAsia"/>
          <w:sz w:val="24"/>
          <w:szCs w:val="22"/>
        </w:rPr>
        <w:t>5.3 服务期限：</w:t>
      </w:r>
      <w:r w:rsidR="006744FE" w:rsidRPr="006744FE">
        <w:rPr>
          <w:rStyle w:val="NormalCharacter"/>
          <w:rFonts w:ascii="宋体" w:hAnsi="宋体" w:cs="宋体" w:hint="eastAsia"/>
          <w:sz w:val="24"/>
          <w:szCs w:val="22"/>
        </w:rPr>
        <w:t>合同签订后60天内完成全部内容，系统免费运维1年</w:t>
      </w:r>
      <w:r w:rsidRPr="006744FE">
        <w:rPr>
          <w:rStyle w:val="NormalCharacter"/>
          <w:rFonts w:ascii="宋体" w:hAnsi="宋体" w:cs="宋体" w:hint="eastAsia"/>
          <w:sz w:val="24"/>
          <w:szCs w:val="22"/>
        </w:rPr>
        <w:t>；</w:t>
      </w:r>
    </w:p>
    <w:p w:rsidR="000B1AA2" w:rsidRDefault="001101CE">
      <w:pPr>
        <w:tabs>
          <w:tab w:val="left" w:pos="7422"/>
        </w:tabs>
        <w:spacing w:line="440" w:lineRule="exact"/>
        <w:ind w:firstLineChars="200" w:firstLine="480"/>
        <w:jc w:val="left"/>
        <w:rPr>
          <w:rStyle w:val="NormalCharacter"/>
          <w:rFonts w:ascii="宋体" w:hAnsi="宋体" w:cs="宋体"/>
          <w:sz w:val="24"/>
          <w:szCs w:val="22"/>
          <w:lang w:val="zh-CN"/>
        </w:rPr>
      </w:pPr>
      <w:r>
        <w:rPr>
          <w:rStyle w:val="NormalCharacter"/>
          <w:rFonts w:ascii="宋体" w:hAnsi="宋体" w:cs="宋体" w:hint="eastAsia"/>
          <w:sz w:val="24"/>
          <w:szCs w:val="22"/>
        </w:rPr>
        <w:t>5.4 质量标准：按照《河南省城市基础设施生命线安全风险评估导则（试行）》等相关标准规范，满足省政府对城市生命线安全工程的考核要求</w:t>
      </w:r>
      <w:r>
        <w:rPr>
          <w:rStyle w:val="NormalCharacter"/>
          <w:rFonts w:ascii="宋体" w:hAnsi="宋体" w:cs="宋体" w:hint="eastAsia"/>
          <w:sz w:val="24"/>
          <w:szCs w:val="22"/>
          <w:lang w:val="zh-CN"/>
        </w:rPr>
        <w:t>；</w:t>
      </w:r>
    </w:p>
    <w:p w:rsidR="000B1AA2" w:rsidRDefault="001101CE">
      <w:pPr>
        <w:tabs>
          <w:tab w:val="left" w:pos="7422"/>
        </w:tabs>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5.5标段划分：一个标段；</w:t>
      </w:r>
    </w:p>
    <w:p w:rsidR="000B1AA2" w:rsidRDefault="001101CE">
      <w:pPr>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6、合同履行期限：同服务期限。</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lastRenderedPageBreak/>
        <w:t>7、本项目是否接受联合体投标：</w:t>
      </w:r>
      <w:proofErr w:type="gramStart"/>
      <w:r>
        <w:rPr>
          <w:rStyle w:val="NormalCharacter"/>
          <w:rFonts w:ascii="宋体" w:hAnsi="宋体" w:cs="宋体" w:hint="eastAsia"/>
          <w:sz w:val="24"/>
        </w:rPr>
        <w:t>否</w:t>
      </w:r>
      <w:proofErr w:type="gramEnd"/>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8、是否接受进口产品：</w:t>
      </w:r>
      <w:proofErr w:type="gramStart"/>
      <w:r>
        <w:rPr>
          <w:rStyle w:val="NormalCharacter"/>
          <w:rFonts w:ascii="宋体" w:hAnsi="宋体" w:cs="宋体" w:hint="eastAsia"/>
          <w:sz w:val="24"/>
        </w:rPr>
        <w:t>否</w:t>
      </w:r>
      <w:proofErr w:type="gramEnd"/>
    </w:p>
    <w:p w:rsidR="000B1AA2" w:rsidRDefault="001101CE">
      <w:pPr>
        <w:spacing w:line="460" w:lineRule="exact"/>
        <w:ind w:firstLineChars="200" w:firstLine="480"/>
        <w:jc w:val="left"/>
        <w:rPr>
          <w:rStyle w:val="NormalCharacter"/>
          <w:rFonts w:ascii="宋体" w:hAnsi="宋体" w:cs="宋体"/>
          <w:sz w:val="24"/>
        </w:rPr>
      </w:pPr>
      <w:r>
        <w:rPr>
          <w:rStyle w:val="NormalCharacter"/>
          <w:rFonts w:ascii="宋体" w:hAnsi="宋体" w:cs="宋体" w:hint="eastAsia"/>
          <w:sz w:val="24"/>
        </w:rPr>
        <w:t>9、是否专门面向中小企业：是</w:t>
      </w:r>
    </w:p>
    <w:p w:rsidR="000B1AA2" w:rsidRDefault="001101CE">
      <w:pPr>
        <w:spacing w:line="440" w:lineRule="exact"/>
        <w:jc w:val="left"/>
        <w:rPr>
          <w:rStyle w:val="NormalCharacter"/>
          <w:rFonts w:ascii="宋体" w:hAnsi="宋体" w:cs="宋体"/>
          <w:b/>
          <w:bCs/>
          <w:sz w:val="24"/>
        </w:rPr>
      </w:pPr>
      <w:r>
        <w:rPr>
          <w:rStyle w:val="NormalCharacter"/>
          <w:rFonts w:ascii="宋体" w:hAnsi="宋体" w:cs="宋体" w:hint="eastAsia"/>
          <w:b/>
          <w:bCs/>
          <w:sz w:val="24"/>
        </w:rPr>
        <w:t>二、申请人资格要求：</w:t>
      </w:r>
    </w:p>
    <w:p w:rsidR="000B1AA2" w:rsidRDefault="001101CE">
      <w:pPr>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1.满足《中华人民共和国政府采购法》第二十二条规定；</w:t>
      </w:r>
    </w:p>
    <w:p w:rsidR="000B1AA2" w:rsidRDefault="001101CE">
      <w:pPr>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2.落实政府采购政策需满足的资格要求：</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根据《政府采购促进中小企业发展管理办法》（财库[2020]46号）的规定，本项目属于专门面向中小企业采购的项目，供应商应为中小微企业、监狱企业、残疾人福利性单位，须提供相关有效声明材料，中小企业划型标准</w:t>
      </w:r>
      <w:proofErr w:type="gramStart"/>
      <w:r>
        <w:rPr>
          <w:rStyle w:val="NormalCharacter"/>
          <w:rFonts w:ascii="宋体" w:hAnsi="宋体" w:cs="宋体" w:hint="eastAsia"/>
          <w:sz w:val="24"/>
        </w:rPr>
        <w:t>请依据工</w:t>
      </w:r>
      <w:proofErr w:type="gramEnd"/>
      <w:r>
        <w:rPr>
          <w:rStyle w:val="NormalCharacter"/>
          <w:rFonts w:ascii="宋体" w:hAnsi="宋体" w:cs="宋体" w:hint="eastAsia"/>
          <w:sz w:val="24"/>
        </w:rPr>
        <w:t>信部联企业〔2011〕300号文件之规定；</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3.本项目的特定资格要求：</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lang w:val="zh-CN"/>
        </w:rPr>
        <w:t>3.1</w:t>
      </w:r>
      <w:r>
        <w:rPr>
          <w:rStyle w:val="NormalCharacter"/>
          <w:rFonts w:ascii="宋体" w:hAnsi="宋体" w:cs="宋体" w:hint="eastAsia"/>
          <w:sz w:val="24"/>
        </w:rPr>
        <w:t xml:space="preserve"> 供应商具有独立法人资格，并持有有效的营业执照（提供有效营业执照）；</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3.2供应商需</w:t>
      </w:r>
      <w:proofErr w:type="gramStart"/>
      <w:r>
        <w:rPr>
          <w:rStyle w:val="NormalCharacter"/>
          <w:rFonts w:ascii="宋体" w:hAnsi="宋体" w:cs="宋体" w:hint="eastAsia"/>
          <w:sz w:val="24"/>
        </w:rPr>
        <w:t>作出</w:t>
      </w:r>
      <w:proofErr w:type="gramEnd"/>
      <w:r>
        <w:rPr>
          <w:rStyle w:val="NormalCharacter"/>
          <w:rFonts w:ascii="宋体" w:hAnsi="宋体" w:cs="宋体" w:hint="eastAsia"/>
          <w:sz w:val="24"/>
        </w:rPr>
        <w:t>自身符合《中华人民共和国政府采购法》第二十二条规定的信用承诺函，按约定提交相关材料的承诺，以及违背承诺自愿承担相关责任的约定，不再需要提供以下证明材料：</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1）具有良好的商业信誉的证明材料；</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2）符合国家相关规定的财务状况报告；</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3）具备履行政府采购合同所必需的设备和专业技术能力的证明材料；</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4）依法缴纳税收和社会保障资金的证明材料；</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5）参加政府采购活动前三年内在经营活动中没有重大违法记录的证明材料（成立不足三年的新企业从成立时间开始承诺）；</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6）未被列入失信被执行人、重大税收违法失信主体、政府采购严重违法失信行为记录名单的证明材料。</w:t>
      </w:r>
    </w:p>
    <w:p w:rsidR="00D1374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供应商在投标时，需按照规定提交相关</w:t>
      </w:r>
      <w:r w:rsidRPr="00370A32">
        <w:rPr>
          <w:rStyle w:val="NormalCharacter"/>
          <w:rFonts w:ascii="宋体" w:hAnsi="宋体" w:cs="宋体" w:hint="eastAsia"/>
          <w:sz w:val="24"/>
        </w:rPr>
        <w:t>承诺函（格式见采购文件）。</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4、单位负责人为同一人或者存在直接控股、管理关系的不同供应商，不得同时参加本次采购活动（提供承诺函,格式自拟)。</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5、</w:t>
      </w:r>
      <w:r>
        <w:rPr>
          <w:rFonts w:ascii="宋体" w:hAnsi="宋体" w:cs="宋体" w:hint="eastAsia"/>
          <w:sz w:val="24"/>
        </w:rPr>
        <w:t>本项目不接受联合体投标，</w:t>
      </w:r>
      <w:r>
        <w:rPr>
          <w:rStyle w:val="NormalCharacter"/>
          <w:rFonts w:ascii="宋体" w:hAnsi="宋体" w:cs="宋体" w:hint="eastAsia"/>
          <w:sz w:val="24"/>
        </w:rPr>
        <w:t>不允许分包或转包，本项目采用资格后审，供应商须保证投标期间提供的所有资料真实有效，并愿意承担因提供虚假资料被视为放弃中标资格并承担由此引起的一切后果，包括上报主管部门；采</w:t>
      </w:r>
      <w:r>
        <w:rPr>
          <w:rStyle w:val="NormalCharacter"/>
          <w:rFonts w:ascii="宋体" w:hAnsi="宋体" w:cs="宋体" w:hint="eastAsia"/>
          <w:sz w:val="24"/>
        </w:rPr>
        <w:lastRenderedPageBreak/>
        <w:t>购人有权在签订合同前要求成交供应商提供相关证明材料以核实成交供应商承诺事项的真实性，供应商对核实须配合。（提供承诺函，格式自拟）。</w:t>
      </w:r>
    </w:p>
    <w:p w:rsidR="000B1AA2" w:rsidRDefault="001101CE">
      <w:pPr>
        <w:spacing w:line="440" w:lineRule="exact"/>
        <w:jc w:val="left"/>
        <w:rPr>
          <w:rStyle w:val="NormalCharacter"/>
          <w:rFonts w:ascii="宋体" w:hAnsi="宋体" w:cs="宋体"/>
          <w:b/>
          <w:bCs/>
          <w:sz w:val="24"/>
        </w:rPr>
      </w:pPr>
      <w:r>
        <w:rPr>
          <w:rStyle w:val="NormalCharacter"/>
          <w:rFonts w:ascii="宋体" w:hAnsi="宋体" w:cs="宋体" w:hint="eastAsia"/>
          <w:b/>
          <w:bCs/>
          <w:sz w:val="24"/>
        </w:rPr>
        <w:t>三、获取采购文件</w:t>
      </w:r>
    </w:p>
    <w:p w:rsidR="000B1AA2" w:rsidRDefault="001101CE">
      <w:pPr>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1、时间：</w:t>
      </w:r>
      <w:r w:rsidRPr="008178E8">
        <w:rPr>
          <w:rStyle w:val="NormalCharacter"/>
          <w:rFonts w:ascii="宋体" w:hAnsi="宋体" w:cs="宋体" w:hint="eastAsia"/>
          <w:b/>
          <w:sz w:val="24"/>
          <w:szCs w:val="22"/>
        </w:rPr>
        <w:t>2025年</w:t>
      </w:r>
      <w:r w:rsidR="00880022" w:rsidRPr="008178E8">
        <w:rPr>
          <w:rStyle w:val="NormalCharacter"/>
          <w:rFonts w:ascii="宋体" w:hAnsi="宋体" w:cs="宋体" w:hint="eastAsia"/>
          <w:b/>
          <w:sz w:val="24"/>
          <w:szCs w:val="22"/>
        </w:rPr>
        <w:t>11</w:t>
      </w:r>
      <w:r w:rsidRPr="008178E8">
        <w:rPr>
          <w:rStyle w:val="NormalCharacter"/>
          <w:rFonts w:ascii="宋体" w:hAnsi="宋体" w:cs="宋体" w:hint="eastAsia"/>
          <w:b/>
          <w:sz w:val="24"/>
          <w:szCs w:val="22"/>
        </w:rPr>
        <w:t>月</w:t>
      </w:r>
      <w:r w:rsidR="00880022" w:rsidRPr="008178E8">
        <w:rPr>
          <w:rStyle w:val="NormalCharacter"/>
          <w:rFonts w:ascii="宋体" w:hAnsi="宋体" w:cs="宋体" w:hint="eastAsia"/>
          <w:b/>
          <w:sz w:val="24"/>
          <w:szCs w:val="22"/>
        </w:rPr>
        <w:t>1</w:t>
      </w:r>
      <w:r w:rsidR="0050517A" w:rsidRPr="008178E8">
        <w:rPr>
          <w:rStyle w:val="NormalCharacter"/>
          <w:rFonts w:ascii="宋体" w:hAnsi="宋体" w:cs="宋体" w:hint="eastAsia"/>
          <w:b/>
          <w:sz w:val="24"/>
          <w:szCs w:val="22"/>
        </w:rPr>
        <w:t>7</w:t>
      </w:r>
      <w:r w:rsidRPr="008178E8">
        <w:rPr>
          <w:rStyle w:val="NormalCharacter"/>
          <w:rFonts w:ascii="宋体" w:hAnsi="宋体" w:cs="宋体" w:hint="eastAsia"/>
          <w:b/>
          <w:sz w:val="24"/>
          <w:szCs w:val="22"/>
        </w:rPr>
        <w:t>日</w:t>
      </w:r>
      <w:bookmarkStart w:id="1" w:name="_GoBack"/>
      <w:bookmarkEnd w:id="1"/>
      <w:r w:rsidRPr="009535A8">
        <w:rPr>
          <w:rStyle w:val="NormalCharacter"/>
          <w:rFonts w:ascii="宋体" w:hAnsi="宋体" w:cs="宋体" w:hint="eastAsia"/>
          <w:b/>
          <w:sz w:val="24"/>
          <w:szCs w:val="22"/>
        </w:rPr>
        <w:t>至2025年</w:t>
      </w:r>
      <w:r w:rsidR="00880022">
        <w:rPr>
          <w:rStyle w:val="NormalCharacter"/>
          <w:rFonts w:ascii="宋体" w:hAnsi="宋体" w:cs="宋体" w:hint="eastAsia"/>
          <w:b/>
          <w:sz w:val="24"/>
          <w:szCs w:val="22"/>
        </w:rPr>
        <w:t>11</w:t>
      </w:r>
      <w:r w:rsidRPr="009535A8">
        <w:rPr>
          <w:rStyle w:val="NormalCharacter"/>
          <w:rFonts w:ascii="宋体" w:hAnsi="宋体" w:cs="宋体" w:hint="eastAsia"/>
          <w:b/>
          <w:sz w:val="24"/>
          <w:szCs w:val="22"/>
        </w:rPr>
        <w:t>月</w:t>
      </w:r>
      <w:r w:rsidR="00880022">
        <w:rPr>
          <w:rStyle w:val="NormalCharacter"/>
          <w:rFonts w:ascii="宋体" w:hAnsi="宋体" w:cs="宋体" w:hint="eastAsia"/>
          <w:b/>
          <w:sz w:val="24"/>
          <w:szCs w:val="22"/>
        </w:rPr>
        <w:t>2</w:t>
      </w:r>
      <w:r w:rsidR="00903D68">
        <w:rPr>
          <w:rStyle w:val="NormalCharacter"/>
          <w:rFonts w:ascii="宋体" w:hAnsi="宋体" w:cs="宋体" w:hint="eastAsia"/>
          <w:b/>
          <w:sz w:val="24"/>
          <w:szCs w:val="22"/>
        </w:rPr>
        <w:t>6</w:t>
      </w:r>
      <w:r w:rsidRPr="009535A8">
        <w:rPr>
          <w:rStyle w:val="NormalCharacter"/>
          <w:rFonts w:ascii="宋体" w:hAnsi="宋体" w:cs="宋体" w:hint="eastAsia"/>
          <w:b/>
          <w:sz w:val="24"/>
          <w:szCs w:val="22"/>
        </w:rPr>
        <w:t>日，每天上午00:00至12:00，下午12:00至23:59（北京时间，法定节假日除外。）</w:t>
      </w:r>
    </w:p>
    <w:p w:rsidR="000B1AA2" w:rsidRDefault="001101CE">
      <w:pPr>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2、地点：平顶山市公共资源交易中心电子交易系统</w:t>
      </w:r>
    </w:p>
    <w:p w:rsidR="000B1AA2" w:rsidRDefault="001101CE">
      <w:pPr>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3、方式：潜在</w:t>
      </w:r>
      <w:proofErr w:type="gramStart"/>
      <w:r>
        <w:rPr>
          <w:rStyle w:val="NormalCharacter"/>
          <w:rFonts w:ascii="宋体" w:hAnsi="宋体" w:cs="宋体" w:hint="eastAsia"/>
          <w:sz w:val="24"/>
          <w:szCs w:val="22"/>
        </w:rPr>
        <w:t>供应商凭</w:t>
      </w:r>
      <w:proofErr w:type="gramEnd"/>
      <w:r>
        <w:rPr>
          <w:rStyle w:val="NormalCharacter"/>
          <w:rFonts w:ascii="宋体" w:hAnsi="宋体" w:cs="宋体" w:hint="eastAsia"/>
          <w:sz w:val="24"/>
          <w:szCs w:val="22"/>
        </w:rPr>
        <w:t>CA数字证书通过平顶山市公共资源交易中心电子交易系统下载文件（网址：http://ggzy.pds.gov.cn）。</w:t>
      </w:r>
    </w:p>
    <w:p w:rsidR="000B1AA2" w:rsidRDefault="001101CE">
      <w:pPr>
        <w:spacing w:line="440" w:lineRule="exact"/>
        <w:ind w:firstLineChars="200" w:firstLine="480"/>
        <w:jc w:val="left"/>
        <w:rPr>
          <w:rStyle w:val="NormalCharacter"/>
          <w:rFonts w:ascii="宋体" w:hAnsi="宋体" w:cs="宋体"/>
          <w:sz w:val="24"/>
          <w:szCs w:val="22"/>
        </w:rPr>
      </w:pPr>
      <w:r>
        <w:rPr>
          <w:rStyle w:val="NormalCharacter"/>
          <w:rFonts w:ascii="宋体" w:hAnsi="宋体" w:cs="宋体" w:hint="eastAsia"/>
          <w:sz w:val="24"/>
          <w:szCs w:val="22"/>
        </w:rPr>
        <w:t>4、售价：0元</w:t>
      </w:r>
    </w:p>
    <w:p w:rsidR="000B1AA2" w:rsidRDefault="001101CE">
      <w:pPr>
        <w:spacing w:line="440" w:lineRule="exact"/>
        <w:jc w:val="left"/>
        <w:rPr>
          <w:rStyle w:val="NormalCharacter"/>
          <w:rFonts w:ascii="宋体" w:hAnsi="宋体" w:cs="宋体"/>
          <w:b/>
          <w:bCs/>
          <w:sz w:val="24"/>
        </w:rPr>
      </w:pPr>
      <w:r>
        <w:rPr>
          <w:rStyle w:val="NormalCharacter"/>
          <w:rFonts w:ascii="宋体" w:hAnsi="宋体" w:cs="宋体" w:hint="eastAsia"/>
          <w:b/>
          <w:bCs/>
          <w:sz w:val="24"/>
        </w:rPr>
        <w:t>四、响应文件提交</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1.时间：</w:t>
      </w:r>
      <w:r w:rsidRPr="009535A8">
        <w:rPr>
          <w:rStyle w:val="NormalCharacter"/>
          <w:rFonts w:ascii="宋体" w:hAnsi="宋体" w:cs="宋体" w:hint="eastAsia"/>
          <w:b/>
          <w:sz w:val="24"/>
        </w:rPr>
        <w:t>2025年</w:t>
      </w:r>
      <w:r w:rsidR="00880022">
        <w:rPr>
          <w:rStyle w:val="NormalCharacter"/>
          <w:rFonts w:ascii="宋体" w:hAnsi="宋体" w:cs="宋体" w:hint="eastAsia"/>
          <w:b/>
          <w:sz w:val="24"/>
        </w:rPr>
        <w:t>11</w:t>
      </w:r>
      <w:r w:rsidRPr="009535A8">
        <w:rPr>
          <w:rStyle w:val="NormalCharacter"/>
          <w:rFonts w:ascii="宋体" w:hAnsi="宋体" w:cs="宋体" w:hint="eastAsia"/>
          <w:b/>
          <w:sz w:val="24"/>
        </w:rPr>
        <w:t>月</w:t>
      </w:r>
      <w:r w:rsidR="00880022">
        <w:rPr>
          <w:rStyle w:val="NormalCharacter"/>
          <w:rFonts w:ascii="宋体" w:hAnsi="宋体" w:cs="宋体" w:hint="eastAsia"/>
          <w:b/>
          <w:sz w:val="24"/>
        </w:rPr>
        <w:t>2</w:t>
      </w:r>
      <w:r w:rsidR="00903D68">
        <w:rPr>
          <w:rStyle w:val="NormalCharacter"/>
          <w:rFonts w:ascii="宋体" w:hAnsi="宋体" w:cs="宋体" w:hint="eastAsia"/>
          <w:b/>
          <w:sz w:val="24"/>
        </w:rPr>
        <w:t>7</w:t>
      </w:r>
      <w:r w:rsidRPr="009535A8">
        <w:rPr>
          <w:rStyle w:val="NormalCharacter"/>
          <w:rFonts w:ascii="宋体" w:hAnsi="宋体" w:cs="宋体" w:hint="eastAsia"/>
          <w:b/>
          <w:sz w:val="24"/>
        </w:rPr>
        <w:t>日09时00分（北京时间）</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2.地点：</w:t>
      </w:r>
      <w:r>
        <w:rPr>
          <w:rFonts w:ascii="宋体" w:hAnsi="宋体" w:cs="宋体" w:hint="eastAsia"/>
          <w:kern w:val="0"/>
          <w:sz w:val="24"/>
        </w:rPr>
        <w:t>平顶山市公共资源交易中心电子化交易系统</w:t>
      </w:r>
    </w:p>
    <w:p w:rsidR="000B1AA2" w:rsidRDefault="001101CE">
      <w:pPr>
        <w:spacing w:line="440" w:lineRule="exact"/>
        <w:jc w:val="left"/>
        <w:rPr>
          <w:rStyle w:val="NormalCharacter"/>
          <w:rFonts w:ascii="宋体" w:hAnsi="宋体" w:cs="宋体"/>
          <w:b/>
          <w:bCs/>
          <w:sz w:val="24"/>
        </w:rPr>
      </w:pPr>
      <w:r>
        <w:rPr>
          <w:rStyle w:val="NormalCharacter"/>
          <w:rFonts w:ascii="宋体" w:hAnsi="宋体" w:cs="宋体" w:hint="eastAsia"/>
          <w:b/>
          <w:bCs/>
          <w:sz w:val="24"/>
        </w:rPr>
        <w:t>五、响应文件开启</w:t>
      </w:r>
    </w:p>
    <w:p w:rsidR="000B1AA2" w:rsidRPr="009535A8" w:rsidRDefault="001101CE">
      <w:pPr>
        <w:spacing w:line="440" w:lineRule="exact"/>
        <w:ind w:firstLineChars="200" w:firstLine="480"/>
        <w:jc w:val="left"/>
        <w:rPr>
          <w:rStyle w:val="NormalCharacter"/>
          <w:rFonts w:ascii="宋体" w:hAnsi="宋体" w:cs="宋体"/>
          <w:b/>
          <w:sz w:val="24"/>
        </w:rPr>
      </w:pPr>
      <w:r>
        <w:rPr>
          <w:rStyle w:val="NormalCharacter"/>
          <w:rFonts w:ascii="宋体" w:hAnsi="宋体" w:cs="宋体" w:hint="eastAsia"/>
          <w:sz w:val="24"/>
        </w:rPr>
        <w:t>1.时间：</w:t>
      </w:r>
      <w:r w:rsidRPr="009535A8">
        <w:rPr>
          <w:rStyle w:val="NormalCharacter"/>
          <w:rFonts w:ascii="宋体" w:hAnsi="宋体" w:cs="宋体" w:hint="eastAsia"/>
          <w:b/>
          <w:sz w:val="24"/>
        </w:rPr>
        <w:t>2025年</w:t>
      </w:r>
      <w:r w:rsidR="00880022">
        <w:rPr>
          <w:rStyle w:val="NormalCharacter"/>
          <w:rFonts w:ascii="宋体" w:hAnsi="宋体" w:cs="宋体" w:hint="eastAsia"/>
          <w:b/>
          <w:sz w:val="24"/>
        </w:rPr>
        <w:t>11</w:t>
      </w:r>
      <w:r w:rsidRPr="009535A8">
        <w:rPr>
          <w:rStyle w:val="NormalCharacter"/>
          <w:rFonts w:ascii="宋体" w:hAnsi="宋体" w:cs="宋体" w:hint="eastAsia"/>
          <w:b/>
          <w:sz w:val="24"/>
        </w:rPr>
        <w:t>月</w:t>
      </w:r>
      <w:r w:rsidR="00880022">
        <w:rPr>
          <w:rStyle w:val="NormalCharacter"/>
          <w:rFonts w:ascii="宋体" w:hAnsi="宋体" w:cs="宋体" w:hint="eastAsia"/>
          <w:b/>
          <w:sz w:val="24"/>
        </w:rPr>
        <w:t>2</w:t>
      </w:r>
      <w:r w:rsidR="00903D68">
        <w:rPr>
          <w:rStyle w:val="NormalCharacter"/>
          <w:rFonts w:ascii="宋体" w:hAnsi="宋体" w:cs="宋体" w:hint="eastAsia"/>
          <w:b/>
          <w:sz w:val="24"/>
        </w:rPr>
        <w:t>7</w:t>
      </w:r>
      <w:r w:rsidRPr="009535A8">
        <w:rPr>
          <w:rStyle w:val="NormalCharacter"/>
          <w:rFonts w:ascii="宋体" w:hAnsi="宋体" w:cs="宋体" w:hint="eastAsia"/>
          <w:b/>
          <w:sz w:val="24"/>
        </w:rPr>
        <w:t>日09时00分（北京时间）</w:t>
      </w:r>
    </w:p>
    <w:p w:rsidR="000B1AA2" w:rsidRDefault="001101CE">
      <w:pPr>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2.地点：平顶山市公共资源交易中心电子交易系统</w:t>
      </w:r>
    </w:p>
    <w:p w:rsidR="000B1AA2" w:rsidRDefault="001101CE">
      <w:pPr>
        <w:widowControl w:val="0"/>
        <w:spacing w:line="440" w:lineRule="exact"/>
        <w:jc w:val="left"/>
        <w:rPr>
          <w:rStyle w:val="NormalCharacter"/>
          <w:rFonts w:ascii="宋体" w:hAnsi="宋体" w:cs="宋体"/>
          <w:b/>
          <w:bCs/>
          <w:sz w:val="24"/>
        </w:rPr>
      </w:pPr>
      <w:r>
        <w:rPr>
          <w:rStyle w:val="NormalCharacter"/>
          <w:rFonts w:ascii="宋体" w:hAnsi="宋体" w:cs="宋体" w:hint="eastAsia"/>
          <w:b/>
          <w:bCs/>
          <w:sz w:val="24"/>
        </w:rPr>
        <w:t>六、发布公告的媒介及招标公告期限</w:t>
      </w:r>
    </w:p>
    <w:p w:rsidR="000B1AA2" w:rsidRDefault="001101CE">
      <w:pPr>
        <w:widowControl w:val="0"/>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本次公告在《河南省政府采购网》、《平顶山市政府采购网》、《全国公共资源交易平台（河南省·平顶山市）》上发布。公告期限为三个工作日。</w:t>
      </w:r>
    </w:p>
    <w:p w:rsidR="000B1AA2" w:rsidRDefault="001101CE">
      <w:pPr>
        <w:widowControl w:val="0"/>
        <w:spacing w:line="440" w:lineRule="exact"/>
        <w:jc w:val="left"/>
        <w:rPr>
          <w:rStyle w:val="NormalCharacter"/>
          <w:rFonts w:ascii="宋体" w:hAnsi="宋体" w:cs="宋体"/>
          <w:b/>
          <w:bCs/>
          <w:sz w:val="24"/>
        </w:rPr>
      </w:pPr>
      <w:r>
        <w:rPr>
          <w:rStyle w:val="NormalCharacter"/>
          <w:rFonts w:ascii="宋体" w:hAnsi="宋体" w:cs="宋体" w:hint="eastAsia"/>
          <w:b/>
          <w:bCs/>
          <w:sz w:val="24"/>
        </w:rPr>
        <w:t>七、其他补充事宜</w:t>
      </w:r>
    </w:p>
    <w:p w:rsidR="000B1AA2" w:rsidRDefault="001101CE">
      <w:pPr>
        <w:widowControl w:val="0"/>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1.平顶山市公共资源交易中心全面实行在线“不见面”开标，供应商远程在线解密响应文件，不再到开标现场，供应商开标前应仔细阅读《“不见面”开标注意事项及操作流程》。</w:t>
      </w:r>
    </w:p>
    <w:p w:rsidR="000B1AA2" w:rsidRDefault="001101CE">
      <w:pPr>
        <w:widowControl w:val="0"/>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2.供应商应“通过平顶山市公共资源交易平台向招标人（代理机构）、行政监督部门提出在线质疑（异议）、投诉”内容。</w:t>
      </w:r>
    </w:p>
    <w:p w:rsidR="000B1AA2" w:rsidRDefault="001101CE">
      <w:pPr>
        <w:widowControl w:val="0"/>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3.该公告已同步至“平顶山市公共资源交易中心微信公众号”，可通过公众号中的服务栏目进行查阅。</w:t>
      </w:r>
    </w:p>
    <w:p w:rsidR="00E35D87" w:rsidRDefault="001101CE">
      <w:pPr>
        <w:widowControl w:val="0"/>
        <w:spacing w:line="440" w:lineRule="exact"/>
        <w:ind w:firstLineChars="200" w:firstLine="480"/>
        <w:jc w:val="left"/>
        <w:rPr>
          <w:rStyle w:val="NormalCharacter"/>
          <w:rFonts w:ascii="宋体" w:hAnsi="宋体" w:cs="宋体"/>
          <w:sz w:val="24"/>
        </w:rPr>
      </w:pPr>
      <w:r w:rsidRPr="006A4742">
        <w:rPr>
          <w:rStyle w:val="NormalCharacter"/>
          <w:rFonts w:ascii="宋体" w:hAnsi="宋体" w:cs="宋体" w:hint="eastAsia"/>
          <w:sz w:val="24"/>
        </w:rPr>
        <w:t>4.监督单位：叶县财政局</w:t>
      </w:r>
    </w:p>
    <w:p w:rsidR="000B1AA2" w:rsidRDefault="001101CE">
      <w:pPr>
        <w:widowControl w:val="0"/>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统一社会信用代码：1141042200548215XM</w:t>
      </w:r>
    </w:p>
    <w:p w:rsidR="000B1AA2" w:rsidRDefault="001101CE">
      <w:pPr>
        <w:widowControl w:val="0"/>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联系人：周先生</w:t>
      </w:r>
    </w:p>
    <w:p w:rsidR="000B1AA2" w:rsidRDefault="001101CE">
      <w:pPr>
        <w:widowControl w:val="0"/>
        <w:spacing w:line="440" w:lineRule="exact"/>
        <w:ind w:firstLineChars="200" w:firstLine="480"/>
        <w:jc w:val="left"/>
        <w:rPr>
          <w:rStyle w:val="NormalCharacter"/>
          <w:rFonts w:ascii="宋体" w:hAnsi="宋体" w:cs="宋体"/>
          <w:sz w:val="24"/>
        </w:rPr>
      </w:pPr>
      <w:r>
        <w:rPr>
          <w:rStyle w:val="NormalCharacter"/>
          <w:rFonts w:ascii="宋体" w:hAnsi="宋体" w:cs="宋体" w:hint="eastAsia"/>
          <w:sz w:val="24"/>
        </w:rPr>
        <w:t>电话：0375-2316208</w:t>
      </w:r>
    </w:p>
    <w:p w:rsidR="000B1AA2" w:rsidRDefault="001101CE">
      <w:pPr>
        <w:widowControl w:val="0"/>
        <w:spacing w:line="440" w:lineRule="exact"/>
        <w:jc w:val="left"/>
        <w:rPr>
          <w:rStyle w:val="NormalCharacter"/>
          <w:rFonts w:ascii="宋体" w:hAnsi="宋体" w:cs="宋体"/>
          <w:b/>
          <w:bCs/>
          <w:sz w:val="24"/>
        </w:rPr>
      </w:pPr>
      <w:r>
        <w:rPr>
          <w:rStyle w:val="NormalCharacter"/>
          <w:rFonts w:ascii="宋体" w:hAnsi="宋体" w:cs="宋体" w:hint="eastAsia"/>
          <w:b/>
          <w:bCs/>
          <w:sz w:val="24"/>
        </w:rPr>
        <w:t>八、凡对本次招标提出询问，请按照以下方式联系</w:t>
      </w:r>
    </w:p>
    <w:p w:rsidR="000B1AA2" w:rsidRDefault="001101CE">
      <w:pPr>
        <w:spacing w:line="490" w:lineRule="exact"/>
        <w:ind w:firstLineChars="200" w:firstLine="480"/>
        <w:jc w:val="left"/>
        <w:rPr>
          <w:rStyle w:val="NormalCharacter"/>
          <w:rFonts w:ascii="宋体" w:hAnsi="宋体" w:cs="宋体"/>
          <w:sz w:val="24"/>
        </w:rPr>
      </w:pPr>
      <w:r>
        <w:rPr>
          <w:rStyle w:val="NormalCharacter"/>
          <w:rFonts w:ascii="宋体" w:hAnsi="宋体" w:cs="宋体" w:hint="eastAsia"/>
          <w:sz w:val="24"/>
        </w:rPr>
        <w:lastRenderedPageBreak/>
        <w:t>1. 采购人信息</w:t>
      </w:r>
    </w:p>
    <w:p w:rsidR="000B1AA2" w:rsidRDefault="001101CE">
      <w:pPr>
        <w:spacing w:line="480" w:lineRule="exact"/>
        <w:ind w:firstLineChars="200" w:firstLine="480"/>
        <w:rPr>
          <w:rFonts w:ascii="宋体" w:hAnsi="宋体" w:cs="宋体"/>
          <w:sz w:val="24"/>
        </w:rPr>
      </w:pPr>
      <w:r>
        <w:rPr>
          <w:rFonts w:ascii="宋体" w:hAnsi="宋体" w:cs="宋体" w:hint="eastAsia"/>
          <w:sz w:val="24"/>
        </w:rPr>
        <w:t>名称：叶县城市管理局</w:t>
      </w:r>
    </w:p>
    <w:p w:rsidR="000B1AA2" w:rsidRDefault="001101CE">
      <w:pPr>
        <w:spacing w:line="480" w:lineRule="exact"/>
        <w:ind w:firstLineChars="200" w:firstLine="480"/>
        <w:rPr>
          <w:rFonts w:ascii="宋体" w:hAnsi="宋体" w:cs="宋体"/>
          <w:sz w:val="24"/>
        </w:rPr>
      </w:pPr>
      <w:r>
        <w:rPr>
          <w:rFonts w:ascii="宋体" w:hAnsi="宋体" w:cs="宋体" w:hint="eastAsia"/>
          <w:sz w:val="24"/>
        </w:rPr>
        <w:t>地址：叶县叶廉路原县委招待所院内</w:t>
      </w:r>
    </w:p>
    <w:p w:rsidR="000B1AA2" w:rsidRDefault="001101CE">
      <w:pPr>
        <w:spacing w:line="480" w:lineRule="exact"/>
        <w:ind w:firstLineChars="200" w:firstLine="480"/>
        <w:rPr>
          <w:rFonts w:ascii="宋体" w:hAnsi="宋体" w:cs="宋体"/>
          <w:sz w:val="24"/>
        </w:rPr>
      </w:pPr>
      <w:r>
        <w:rPr>
          <w:rFonts w:ascii="宋体" w:hAnsi="宋体" w:cs="宋体" w:hint="eastAsia"/>
          <w:sz w:val="24"/>
        </w:rPr>
        <w:t>联系人：李女士</w:t>
      </w:r>
    </w:p>
    <w:p w:rsidR="000B1AA2" w:rsidRDefault="001101CE">
      <w:pPr>
        <w:spacing w:line="480" w:lineRule="exact"/>
        <w:ind w:firstLineChars="200" w:firstLine="480"/>
        <w:rPr>
          <w:rFonts w:ascii="宋体" w:hAnsi="宋体" w:cs="宋体"/>
          <w:sz w:val="24"/>
        </w:rPr>
      </w:pPr>
      <w:r>
        <w:rPr>
          <w:rFonts w:ascii="宋体" w:hAnsi="宋体" w:cs="宋体" w:hint="eastAsia"/>
          <w:sz w:val="24"/>
        </w:rPr>
        <w:t>联系方式：0375-3311118</w:t>
      </w:r>
    </w:p>
    <w:p w:rsidR="000B1AA2" w:rsidRDefault="001101CE">
      <w:pPr>
        <w:spacing w:line="480" w:lineRule="exact"/>
        <w:ind w:firstLineChars="200" w:firstLine="480"/>
        <w:rPr>
          <w:rFonts w:ascii="宋体" w:hAnsi="宋体" w:cs="宋体"/>
          <w:sz w:val="24"/>
        </w:rPr>
      </w:pPr>
      <w:r>
        <w:rPr>
          <w:rFonts w:ascii="宋体" w:hAnsi="宋体" w:cs="宋体" w:hint="eastAsia"/>
          <w:sz w:val="24"/>
        </w:rPr>
        <w:t>2.采购代理机构信息</w:t>
      </w:r>
    </w:p>
    <w:p w:rsidR="000B1AA2" w:rsidRDefault="001101CE">
      <w:pPr>
        <w:spacing w:line="480" w:lineRule="exact"/>
        <w:ind w:firstLineChars="200" w:firstLine="480"/>
        <w:rPr>
          <w:rFonts w:ascii="宋体" w:hAnsi="宋体" w:cs="宋体"/>
          <w:sz w:val="24"/>
        </w:rPr>
      </w:pPr>
      <w:r>
        <w:rPr>
          <w:rFonts w:ascii="宋体" w:hAnsi="宋体" w:cs="宋体" w:hint="eastAsia"/>
          <w:sz w:val="24"/>
        </w:rPr>
        <w:t>名称：河南山海工程咨询有限公司</w:t>
      </w:r>
    </w:p>
    <w:p w:rsidR="000B1AA2" w:rsidRDefault="001101CE">
      <w:pPr>
        <w:spacing w:line="480" w:lineRule="exact"/>
        <w:ind w:firstLineChars="200" w:firstLine="480"/>
        <w:rPr>
          <w:rFonts w:ascii="宋体" w:hAnsi="宋体" w:cs="宋体"/>
          <w:sz w:val="24"/>
        </w:rPr>
      </w:pPr>
      <w:r>
        <w:rPr>
          <w:rFonts w:ascii="宋体" w:hAnsi="宋体" w:cs="宋体" w:hint="eastAsia"/>
          <w:sz w:val="24"/>
        </w:rPr>
        <w:t>地址:平顶山市卫东区黄金路地矿局8号院5号楼1单元</w:t>
      </w:r>
    </w:p>
    <w:p w:rsidR="000B1AA2" w:rsidRDefault="001101CE">
      <w:pPr>
        <w:spacing w:line="480" w:lineRule="exact"/>
        <w:ind w:firstLineChars="200" w:firstLine="480"/>
        <w:rPr>
          <w:rFonts w:ascii="宋体" w:hAnsi="宋体" w:cs="宋体"/>
          <w:sz w:val="24"/>
        </w:rPr>
      </w:pPr>
      <w:r>
        <w:rPr>
          <w:rFonts w:ascii="宋体" w:hAnsi="宋体" w:cs="宋体" w:hint="eastAsia"/>
          <w:sz w:val="24"/>
        </w:rPr>
        <w:t>联系人：李女士</w:t>
      </w:r>
    </w:p>
    <w:p w:rsidR="000B1AA2" w:rsidRDefault="001101CE">
      <w:pPr>
        <w:spacing w:line="480" w:lineRule="exact"/>
        <w:ind w:firstLineChars="200" w:firstLine="480"/>
        <w:rPr>
          <w:rFonts w:ascii="宋体" w:hAnsi="宋体" w:cs="宋体"/>
          <w:sz w:val="24"/>
        </w:rPr>
      </w:pPr>
      <w:r>
        <w:rPr>
          <w:rFonts w:ascii="宋体" w:hAnsi="宋体" w:cs="宋体" w:hint="eastAsia"/>
          <w:sz w:val="24"/>
        </w:rPr>
        <w:t>联系方式：0375-3389832</w:t>
      </w:r>
    </w:p>
    <w:p w:rsidR="000B1AA2" w:rsidRDefault="001101CE">
      <w:pPr>
        <w:spacing w:line="480" w:lineRule="exact"/>
        <w:ind w:firstLineChars="200" w:firstLine="480"/>
        <w:rPr>
          <w:rFonts w:ascii="宋体" w:hAnsi="宋体" w:cs="宋体"/>
          <w:sz w:val="24"/>
        </w:rPr>
      </w:pPr>
      <w:r>
        <w:rPr>
          <w:rFonts w:ascii="宋体" w:hAnsi="宋体" w:cs="宋体" w:hint="eastAsia"/>
          <w:sz w:val="24"/>
        </w:rPr>
        <w:t>3.项目联系方式</w:t>
      </w:r>
    </w:p>
    <w:p w:rsidR="000B1AA2" w:rsidRDefault="001101CE">
      <w:pPr>
        <w:spacing w:line="480" w:lineRule="exact"/>
        <w:ind w:firstLineChars="200" w:firstLine="480"/>
        <w:rPr>
          <w:rFonts w:ascii="宋体" w:hAnsi="宋体" w:cs="宋体"/>
          <w:sz w:val="24"/>
        </w:rPr>
      </w:pPr>
      <w:r>
        <w:rPr>
          <w:rFonts w:ascii="宋体" w:hAnsi="宋体" w:cs="宋体" w:hint="eastAsia"/>
          <w:sz w:val="24"/>
        </w:rPr>
        <w:t>项目联系人：张先生</w:t>
      </w:r>
    </w:p>
    <w:p w:rsidR="000B1AA2" w:rsidRDefault="001101CE">
      <w:pPr>
        <w:spacing w:line="480" w:lineRule="exact"/>
        <w:ind w:firstLineChars="200" w:firstLine="480"/>
        <w:rPr>
          <w:rFonts w:ascii="宋体" w:hAnsi="宋体" w:cs="宋体"/>
          <w:sz w:val="24"/>
        </w:rPr>
      </w:pPr>
      <w:r>
        <w:rPr>
          <w:rFonts w:ascii="宋体" w:hAnsi="宋体" w:cs="宋体" w:hint="eastAsia"/>
          <w:sz w:val="24"/>
        </w:rPr>
        <w:t>联系方式：15737575068</w:t>
      </w:r>
    </w:p>
    <w:p w:rsidR="000B1AA2" w:rsidRDefault="000B1AA2">
      <w:pPr>
        <w:rPr>
          <w:rFonts w:ascii="宋体" w:hAnsi="宋体" w:cs="宋体"/>
          <w:sz w:val="20"/>
        </w:rPr>
      </w:pPr>
    </w:p>
    <w:p w:rsidR="000B1AA2" w:rsidRDefault="000B1AA2">
      <w:pPr>
        <w:rPr>
          <w:rFonts w:ascii="宋体" w:hAnsi="宋体" w:cs="宋体"/>
          <w:sz w:val="20"/>
        </w:rPr>
      </w:pPr>
    </w:p>
    <w:p w:rsidR="000B1AA2" w:rsidRDefault="001101CE">
      <w:pPr>
        <w:rPr>
          <w:rFonts w:ascii="宋体" w:hAnsi="宋体" w:cs="宋体"/>
          <w:sz w:val="20"/>
        </w:rPr>
      </w:pPr>
      <w:r>
        <w:rPr>
          <w:rFonts w:ascii="宋体" w:hAnsi="宋体" w:cs="宋体" w:hint="eastAsia"/>
          <w:sz w:val="20"/>
        </w:rPr>
        <w:br w:type="page"/>
      </w:r>
    </w:p>
    <w:p w:rsidR="000B1AA2" w:rsidRDefault="001101CE">
      <w:pPr>
        <w:spacing w:line="440" w:lineRule="exact"/>
        <w:ind w:firstLineChars="200" w:firstLine="482"/>
        <w:jc w:val="center"/>
        <w:rPr>
          <w:rStyle w:val="NormalCharacter"/>
          <w:rFonts w:ascii="宋体" w:hAnsi="宋体" w:cs="宋体"/>
          <w:b/>
          <w:bCs/>
          <w:kern w:val="0"/>
          <w:sz w:val="24"/>
        </w:rPr>
      </w:pPr>
      <w:r>
        <w:rPr>
          <w:rStyle w:val="NormalCharacter"/>
          <w:rFonts w:ascii="宋体" w:hAnsi="宋体" w:cs="宋体" w:hint="eastAsia"/>
          <w:b/>
          <w:bCs/>
          <w:kern w:val="0"/>
          <w:sz w:val="24"/>
        </w:rPr>
        <w:lastRenderedPageBreak/>
        <w:t>温馨提示：</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本项目为全流程电子化交易项目，请认真</w:t>
      </w:r>
      <w:proofErr w:type="gramStart"/>
      <w:r>
        <w:rPr>
          <w:rStyle w:val="NormalCharacter"/>
          <w:rFonts w:ascii="宋体" w:hAnsi="宋体" w:cs="宋体" w:hint="eastAsia"/>
          <w:kern w:val="0"/>
          <w:sz w:val="24"/>
        </w:rPr>
        <w:t>阅读磋商</w:t>
      </w:r>
      <w:proofErr w:type="gramEnd"/>
      <w:r>
        <w:rPr>
          <w:rStyle w:val="NormalCharacter"/>
          <w:rFonts w:ascii="宋体" w:hAnsi="宋体" w:cs="宋体" w:hint="eastAsia"/>
          <w:kern w:val="0"/>
          <w:sz w:val="24"/>
        </w:rPr>
        <w:t>文件，并注意以下事项。</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 xml:space="preserve">1.供应商应按磋商文件规定编制、提交电子响应文件。 </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2.本项目供应商不用再提供纸质响应文件。</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3.电子文件下载、制作、提交期间和开标（电子响应文件的解密）环节，供应商须使用CA数字证书（证书须在有效期内）。</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4.电子响应文件的制作</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4.1 供应商登录《全国公共资源交易平台(河南省▪平顶山市)》公共资源交易系统（http://221.176.192.166:8080/ggzy/）下载“平顶山响应文件制作系统”，按采购文件要求制作电子响应文件。</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电子响应文件的制作，参考《全国公共资源交易平台(河南省▪平顶山市)》公共资源交易系统——组件下载——交易系统操作手册（供应商、供应商）。</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4.2 供应商须将采购文件要求的资质、业绩、荣誉及相关人员证明材料等资料原件扫描件（或图片）制作到所提交的电子响应文件中。</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4.3供应商对同一项目多个标段进行投标的，应分别下载所投标段的采购文件，按标段制作电子响应文件，并按采购文件要求在相应位置加盖供应商电子印章和法人电子印章。</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一个标段对应生成一个文件夹（xxxx项目xx标段）, 其中包含2个文件和1个文件夹。后缀名为“.file”的文件用于电子投标使用，名称为“备份”的文件夹使用电子介质存储，供开标现场备用。</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5.加密电子响应文件的提交</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5.1加密电子响应文件应在采购文件规定的投标截止时间（开标时间）之前成功提交至《全国公共资源交易平台(河南省▪平顶山市)》公共资源交易系统（http://221.176.192.166:8080/ggzy/）。</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供应商应充分考虑并预留技术处理和上传数据所需时间。</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5.2 供应商对同一项目多个标段进行投标的，加密电子响应文件应按标段分别提交。</w:t>
      </w:r>
    </w:p>
    <w:p w:rsidR="000B1AA2" w:rsidRDefault="001101CE" w:rsidP="001101CE">
      <w:pPr>
        <w:spacing w:line="440" w:lineRule="exact"/>
        <w:ind w:firstLineChars="200" w:firstLine="482"/>
        <w:jc w:val="left"/>
        <w:rPr>
          <w:rStyle w:val="NormalCharacter"/>
          <w:rFonts w:ascii="宋体" w:hAnsi="宋体" w:cs="宋体"/>
          <w:b/>
          <w:bCs/>
          <w:kern w:val="0"/>
          <w:sz w:val="24"/>
        </w:rPr>
      </w:pPr>
      <w:r>
        <w:rPr>
          <w:rStyle w:val="NormalCharacter"/>
          <w:rFonts w:ascii="宋体" w:hAnsi="宋体" w:cs="宋体" w:hint="eastAsia"/>
          <w:b/>
          <w:bCs/>
          <w:kern w:val="0"/>
          <w:sz w:val="24"/>
        </w:rPr>
        <w:t>6、河南省政府采购</w:t>
      </w:r>
      <w:proofErr w:type="gramStart"/>
      <w:r>
        <w:rPr>
          <w:rStyle w:val="NormalCharacter"/>
          <w:rFonts w:ascii="宋体" w:hAnsi="宋体" w:cs="宋体" w:hint="eastAsia"/>
          <w:b/>
          <w:bCs/>
          <w:kern w:val="0"/>
          <w:sz w:val="24"/>
        </w:rPr>
        <w:t>网注册</w:t>
      </w:r>
      <w:proofErr w:type="gramEnd"/>
      <w:r>
        <w:rPr>
          <w:rStyle w:val="NormalCharacter"/>
          <w:rFonts w:ascii="宋体" w:hAnsi="宋体" w:cs="宋体" w:hint="eastAsia"/>
          <w:b/>
          <w:bCs/>
          <w:kern w:val="0"/>
          <w:sz w:val="24"/>
        </w:rPr>
        <w:t>事宜：供应商应在竞争性磋商文件规定的响应文件提交截止时间（开标时间 ）之前在河南省政府采购网进行注册。</w:t>
      </w:r>
      <w:r>
        <w:rPr>
          <w:rStyle w:val="NormalCharacter"/>
          <w:rFonts w:ascii="宋体" w:hAnsi="宋体" w:cs="宋体" w:hint="eastAsia"/>
          <w:sz w:val="36"/>
          <w:szCs w:val="36"/>
        </w:rPr>
        <w:br w:type="page"/>
      </w:r>
    </w:p>
    <w:p w:rsidR="000B1AA2" w:rsidRDefault="001101CE">
      <w:pPr>
        <w:spacing w:line="440" w:lineRule="exact"/>
        <w:ind w:firstLineChars="200" w:firstLine="482"/>
        <w:jc w:val="center"/>
        <w:rPr>
          <w:rFonts w:ascii="宋体" w:hAnsi="宋体" w:cs="宋体"/>
          <w:b/>
          <w:sz w:val="24"/>
        </w:rPr>
      </w:pPr>
      <w:r>
        <w:rPr>
          <w:rStyle w:val="NormalCharacter"/>
          <w:rFonts w:ascii="宋体" w:hAnsi="宋体" w:cs="宋体" w:hint="eastAsia"/>
          <w:b/>
          <w:bCs/>
          <w:kern w:val="0"/>
          <w:sz w:val="24"/>
        </w:rPr>
        <w:lastRenderedPageBreak/>
        <w:t>“不见面”开标注意事项及操作流程</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1、开标时，供应商采用网上远程异地解密时，请用CA证书登录平顶山市公共资源交易中心业务系统，进入本项目开标大厅点击解密来完成响应文件的解密工作。每位供应商的解密时间从开标时间起60分钟内完成，超过规定时间解密的响应文件不予接收。</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2、如出现供应商的电子响应文件无法解密的情况，供应商应及时联系采购人（代理机构）进行说明。响应文件解密异常，按以下步骤进行处理：</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（1）如果是响应文件自身问题导致响应文件无法解密的，该响应文件将不予接收、解密。</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（2）如果是电子化交易系统问题造成响应文件无法解密的，将由技术人员进行排查处理。如短时间</w:t>
      </w:r>
      <w:proofErr w:type="gramStart"/>
      <w:r>
        <w:rPr>
          <w:rStyle w:val="NormalCharacter"/>
          <w:rFonts w:ascii="宋体" w:hAnsi="宋体" w:cs="宋体" w:hint="eastAsia"/>
          <w:kern w:val="0"/>
          <w:sz w:val="24"/>
        </w:rPr>
        <w:t>内问题</w:t>
      </w:r>
      <w:proofErr w:type="gramEnd"/>
      <w:r>
        <w:rPr>
          <w:rStyle w:val="NormalCharacter"/>
          <w:rFonts w:ascii="宋体" w:hAnsi="宋体" w:cs="宋体" w:hint="eastAsia"/>
          <w:kern w:val="0"/>
          <w:sz w:val="24"/>
        </w:rPr>
        <w:t>无法解决的，将由采购人（代理机构）联系监督部门申请暂停开标，待问题解决后继续开标。</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3、所有响应文件解密完成后，由采购人（代理机构）操作，对开标结果进行公示。</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4、供应商应保证在开标期间电话、电脑、网络等能够正常使用，供应商因停电、电脑病毒、网络堵塞等原因，未在规定的解密时间内对响应文件进行解密的，其响应文件不予接收。</w:t>
      </w:r>
    </w:p>
    <w:p w:rsidR="000B1AA2" w:rsidRDefault="001101CE">
      <w:pPr>
        <w:spacing w:line="440" w:lineRule="exact"/>
        <w:ind w:firstLineChars="200" w:firstLine="480"/>
        <w:jc w:val="left"/>
        <w:rPr>
          <w:rStyle w:val="NormalCharacter"/>
          <w:rFonts w:ascii="宋体" w:hAnsi="宋体" w:cs="宋体"/>
          <w:kern w:val="0"/>
          <w:sz w:val="24"/>
        </w:rPr>
      </w:pPr>
      <w:r>
        <w:rPr>
          <w:rStyle w:val="NormalCharacter"/>
          <w:rFonts w:ascii="宋体" w:hAnsi="宋体" w:cs="宋体" w:hint="eastAsia"/>
          <w:kern w:val="0"/>
          <w:sz w:val="24"/>
        </w:rPr>
        <w:t>5、解密完成后，供应商可登录到交易系统查看自己的投标报价。如对自己的报价内容有异议的，应在报价内容显示后20分钟内联系采购人（代理机构）进行质疑，供应商未在规定时间内提出质疑的，视为认可开标结果显示内容。</w:t>
      </w:r>
    </w:p>
    <w:p w:rsidR="000B1AA2" w:rsidRDefault="000B1AA2">
      <w:pPr>
        <w:rPr>
          <w:rFonts w:ascii="宋体" w:hAnsi="宋体" w:cs="宋体"/>
          <w:sz w:val="20"/>
        </w:rPr>
      </w:pPr>
    </w:p>
    <w:p w:rsidR="000B1AA2" w:rsidRDefault="000B1AA2">
      <w:pPr>
        <w:rPr>
          <w:rFonts w:ascii="宋体" w:hAnsi="宋体" w:cs="宋体"/>
          <w:sz w:val="20"/>
        </w:rPr>
      </w:pPr>
    </w:p>
    <w:p w:rsidR="000B1AA2" w:rsidRDefault="001101CE">
      <w:pPr>
        <w:jc w:val="center"/>
        <w:rPr>
          <w:rStyle w:val="NormalCharacter"/>
          <w:rFonts w:ascii="宋体" w:hAnsi="宋体" w:cs="宋体"/>
          <w:sz w:val="36"/>
          <w:szCs w:val="36"/>
        </w:rPr>
      </w:pPr>
      <w:r>
        <w:rPr>
          <w:rStyle w:val="NormalCharacter"/>
          <w:rFonts w:ascii="宋体" w:hAnsi="宋体" w:cs="宋体" w:hint="eastAsia"/>
          <w:sz w:val="36"/>
          <w:szCs w:val="36"/>
        </w:rPr>
        <w:br w:type="page"/>
      </w:r>
    </w:p>
    <w:p w:rsidR="000B1AA2" w:rsidRDefault="001101CE">
      <w:pPr>
        <w:spacing w:before="120" w:after="120" w:line="360" w:lineRule="auto"/>
        <w:jc w:val="center"/>
        <w:outlineLvl w:val="0"/>
        <w:rPr>
          <w:rStyle w:val="NormalCharacter"/>
          <w:rFonts w:ascii="宋体" w:hAnsi="宋体" w:cs="宋体"/>
          <w:b/>
          <w:bCs/>
          <w:sz w:val="36"/>
          <w:szCs w:val="36"/>
        </w:rPr>
      </w:pPr>
      <w:bookmarkStart w:id="2" w:name="_Toc21690"/>
      <w:r>
        <w:rPr>
          <w:rStyle w:val="NormalCharacter"/>
          <w:rFonts w:ascii="宋体" w:hAnsi="宋体" w:cs="宋体" w:hint="eastAsia"/>
          <w:b/>
          <w:bCs/>
          <w:sz w:val="36"/>
          <w:szCs w:val="36"/>
        </w:rPr>
        <w:lastRenderedPageBreak/>
        <w:t>第二章  供应商须知</w:t>
      </w:r>
      <w:bookmarkEnd w:id="2"/>
    </w:p>
    <w:p w:rsidR="000B1AA2" w:rsidRDefault="001101CE">
      <w:pPr>
        <w:jc w:val="center"/>
        <w:rPr>
          <w:rStyle w:val="NormalCharacter"/>
          <w:rFonts w:ascii="宋体" w:hAnsi="宋体" w:cs="宋体"/>
          <w:b/>
          <w:sz w:val="32"/>
          <w:szCs w:val="32"/>
        </w:rPr>
      </w:pPr>
      <w:r>
        <w:rPr>
          <w:rStyle w:val="NormalCharacter"/>
          <w:rFonts w:ascii="宋体" w:hAnsi="宋体" w:cs="宋体" w:hint="eastAsia"/>
          <w:b/>
          <w:sz w:val="32"/>
          <w:szCs w:val="32"/>
        </w:rPr>
        <w:t>供应商须知前附表</w:t>
      </w:r>
    </w:p>
    <w:tbl>
      <w:tblPr>
        <w:tblW w:w="5152" w:type="pct"/>
        <w:tblCellMar>
          <w:left w:w="0" w:type="dxa"/>
          <w:right w:w="0" w:type="dxa"/>
        </w:tblCellMar>
        <w:tblLook w:val="04A0" w:firstRow="1" w:lastRow="0" w:firstColumn="1" w:lastColumn="0" w:noHBand="0" w:noVBand="1"/>
      </w:tblPr>
      <w:tblGrid>
        <w:gridCol w:w="789"/>
        <w:gridCol w:w="2016"/>
        <w:gridCol w:w="5653"/>
      </w:tblGrid>
      <w:tr w:rsidR="000B1AA2">
        <w:trPr>
          <w:trHeight w:val="465"/>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spacing w:line="400" w:lineRule="exact"/>
              <w:jc w:val="center"/>
              <w:rPr>
                <w:rFonts w:ascii="宋体" w:hAnsi="宋体" w:cs="宋体"/>
                <w:b/>
                <w:bCs/>
              </w:rPr>
            </w:pPr>
            <w:bookmarkStart w:id="3" w:name="_Toc413941322"/>
            <w:r>
              <w:rPr>
                <w:rFonts w:ascii="宋体" w:hAnsi="宋体" w:cs="宋体" w:hint="eastAsia"/>
                <w:b/>
                <w:bCs/>
              </w:rPr>
              <w:t>序号</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spacing w:line="400" w:lineRule="exact"/>
              <w:jc w:val="center"/>
              <w:rPr>
                <w:rFonts w:ascii="宋体" w:hAnsi="宋体" w:cs="宋体"/>
                <w:b/>
                <w:bCs/>
              </w:rPr>
            </w:pPr>
            <w:r>
              <w:rPr>
                <w:rFonts w:ascii="宋体" w:hAnsi="宋体" w:cs="宋体" w:hint="eastAsia"/>
                <w:b/>
                <w:bCs/>
              </w:rPr>
              <w:t>名  称</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spacing w:line="400" w:lineRule="exact"/>
              <w:jc w:val="center"/>
              <w:rPr>
                <w:rFonts w:ascii="宋体" w:hAnsi="宋体" w:cs="宋体"/>
                <w:b/>
                <w:bCs/>
              </w:rPr>
            </w:pPr>
            <w:r>
              <w:rPr>
                <w:rFonts w:ascii="宋体" w:hAnsi="宋体" w:cs="宋体" w:hint="eastAsia"/>
                <w:b/>
                <w:bCs/>
              </w:rPr>
              <w:t>内  容</w:t>
            </w:r>
          </w:p>
        </w:tc>
      </w:tr>
      <w:tr w:rsidR="000B1AA2">
        <w:trPr>
          <w:trHeight w:val="2248"/>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采购人</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采购人：叶县城市管理局</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地址：叶县叶廉路原县委招待所院内</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联系人：李女士</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联系电话：</w:t>
            </w:r>
            <w:r>
              <w:rPr>
                <w:rFonts w:ascii="宋体" w:hAnsi="宋体" w:cs="宋体" w:hint="eastAsia"/>
                <w:kern w:val="0"/>
                <w:szCs w:val="21"/>
              </w:rPr>
              <w:t>0375-3311118</w:t>
            </w:r>
          </w:p>
        </w:tc>
      </w:tr>
      <w:tr w:rsidR="000B1AA2">
        <w:trPr>
          <w:trHeight w:val="1800"/>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采购代理机构</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名称：河南山海工程咨询有限公司</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地址：平顶山市卫东区黄金路地矿局8号院5号楼1单元</w:t>
            </w:r>
          </w:p>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lang w:val="zh-CN"/>
              </w:rPr>
              <w:t>联系人：</w:t>
            </w:r>
            <w:r>
              <w:rPr>
                <w:rFonts w:ascii="宋体" w:hAnsi="宋体" w:cs="宋体" w:hint="eastAsia"/>
                <w:kern w:val="0"/>
                <w:szCs w:val="21"/>
              </w:rPr>
              <w:t>张先生</w:t>
            </w:r>
          </w:p>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lang w:val="zh-CN"/>
              </w:rPr>
              <w:t>电话：</w:t>
            </w:r>
            <w:r>
              <w:rPr>
                <w:rFonts w:ascii="宋体" w:hAnsi="宋体" w:cs="宋体" w:hint="eastAsia"/>
                <w:kern w:val="0"/>
                <w:szCs w:val="21"/>
              </w:rPr>
              <w:t>15737575068</w:t>
            </w:r>
          </w:p>
        </w:tc>
      </w:tr>
      <w:tr w:rsidR="000B1AA2">
        <w:trPr>
          <w:trHeight w:val="859"/>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3</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项目名称</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叶县城市管理局叶县城市生命线安全风险评估及运行监测系统项目</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4</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资金来源及落实情况</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财政资金，已落实</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5</w:t>
            </w:r>
          </w:p>
        </w:tc>
        <w:tc>
          <w:tcPr>
            <w:tcW w:w="1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1AA2" w:rsidRDefault="001101CE" w:rsidP="002F0859">
            <w:pPr>
              <w:autoSpaceDE w:val="0"/>
              <w:autoSpaceDN w:val="0"/>
              <w:adjustRightInd w:val="0"/>
              <w:snapToGrid w:val="0"/>
              <w:spacing w:line="400" w:lineRule="exact"/>
              <w:ind w:right="35"/>
              <w:jc w:val="center"/>
              <w:rPr>
                <w:rFonts w:ascii="宋体" w:hAnsi="宋体" w:cs="宋体"/>
                <w:kern w:val="0"/>
                <w:szCs w:val="21"/>
              </w:rPr>
            </w:pPr>
            <w:r w:rsidRPr="00D05128">
              <w:rPr>
                <w:rFonts w:hint="eastAsia"/>
              </w:rPr>
              <w:t>采购内容</w:t>
            </w:r>
          </w:p>
        </w:tc>
        <w:tc>
          <w:tcPr>
            <w:tcW w:w="3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叶县城市生命线安全风险评估及运行监测系统，具体内容详见磋商文件。</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6</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采购方式</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rPr>
              <w:t>竞争性磋商</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7</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采购项目属性</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sym w:font="Wingdings 2" w:char="00A3"/>
            </w:r>
            <w:r>
              <w:rPr>
                <w:rFonts w:ascii="宋体" w:hAnsi="宋体" w:cs="宋体" w:hint="eastAsia"/>
                <w:kern w:val="0"/>
                <w:szCs w:val="21"/>
                <w:lang w:val="zh-CN"/>
              </w:rPr>
              <w:t xml:space="preserve">货物       </w:t>
            </w:r>
            <w:r>
              <w:rPr>
                <w:rFonts w:ascii="宋体" w:hAnsi="宋体" w:cs="宋体" w:hint="eastAsia"/>
                <w:kern w:val="0"/>
                <w:szCs w:val="21"/>
                <w:lang w:val="zh-CN"/>
              </w:rPr>
              <w:fldChar w:fldCharType="begin"/>
            </w:r>
            <w:r>
              <w:rPr>
                <w:rFonts w:ascii="宋体" w:hAnsi="宋体" w:cs="宋体" w:hint="eastAsia"/>
                <w:kern w:val="0"/>
                <w:szCs w:val="21"/>
                <w:lang w:val="zh-CN"/>
              </w:rPr>
              <w:instrText xml:space="preserve"> eq \o\ac(□,</w:instrText>
            </w:r>
            <w:r>
              <w:rPr>
                <w:rFonts w:ascii="宋体" w:hAnsi="宋体" w:cs="宋体" w:hint="eastAsia"/>
                <w:kern w:val="0"/>
                <w:position w:val="2"/>
                <w:sz w:val="13"/>
                <w:szCs w:val="21"/>
                <w:lang w:val="zh-CN"/>
              </w:rPr>
              <w:instrText>√</w:instrText>
            </w:r>
            <w:r>
              <w:rPr>
                <w:rFonts w:ascii="宋体" w:hAnsi="宋体" w:cs="宋体" w:hint="eastAsia"/>
                <w:kern w:val="0"/>
                <w:szCs w:val="21"/>
                <w:lang w:val="zh-CN"/>
              </w:rPr>
              <w:instrText>)</w:instrText>
            </w:r>
            <w:r>
              <w:rPr>
                <w:rFonts w:ascii="宋体" w:hAnsi="宋体" w:cs="宋体" w:hint="eastAsia"/>
                <w:kern w:val="0"/>
                <w:szCs w:val="21"/>
                <w:lang w:val="zh-CN"/>
              </w:rPr>
              <w:fldChar w:fldCharType="end"/>
            </w:r>
            <w:r>
              <w:rPr>
                <w:rFonts w:ascii="宋体" w:hAnsi="宋体" w:cs="宋体" w:hint="eastAsia"/>
                <w:kern w:val="0"/>
                <w:szCs w:val="21"/>
                <w:lang w:val="zh-CN"/>
              </w:rPr>
              <w:t>服务       □工程</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8</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合同履行期限</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Style w:val="NormalCharacter"/>
                <w:rFonts w:ascii="宋体" w:hAnsi="宋体" w:cs="宋体" w:hint="eastAsia"/>
                <w:szCs w:val="21"/>
              </w:rPr>
              <w:t>同服务期限</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9</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Pr="008E65B1" w:rsidRDefault="001101CE">
            <w:pPr>
              <w:autoSpaceDE w:val="0"/>
              <w:autoSpaceDN w:val="0"/>
              <w:adjustRightInd w:val="0"/>
              <w:snapToGrid w:val="0"/>
              <w:spacing w:line="400" w:lineRule="exact"/>
              <w:ind w:right="35"/>
              <w:jc w:val="center"/>
              <w:rPr>
                <w:rFonts w:ascii="宋体" w:hAnsi="宋体" w:cs="宋体"/>
                <w:kern w:val="0"/>
                <w:szCs w:val="21"/>
                <w:highlight w:val="yellow"/>
              </w:rPr>
            </w:pPr>
            <w:r w:rsidRPr="000D6C78">
              <w:rPr>
                <w:rFonts w:ascii="宋体" w:hAnsi="宋体" w:cs="宋体" w:hint="eastAsia"/>
                <w:kern w:val="0"/>
                <w:szCs w:val="21"/>
              </w:rPr>
              <w:t>服务期限</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Pr="008E65B1" w:rsidRDefault="006744FE">
            <w:pPr>
              <w:autoSpaceDE w:val="0"/>
              <w:autoSpaceDN w:val="0"/>
              <w:adjustRightInd w:val="0"/>
              <w:snapToGrid w:val="0"/>
              <w:spacing w:line="400" w:lineRule="exact"/>
              <w:ind w:right="35"/>
              <w:jc w:val="left"/>
              <w:rPr>
                <w:rFonts w:ascii="宋体" w:hAnsi="宋体" w:cs="宋体"/>
                <w:kern w:val="0"/>
                <w:szCs w:val="21"/>
                <w:highlight w:val="yellow"/>
                <w:lang w:val="zh-CN"/>
              </w:rPr>
            </w:pPr>
            <w:r w:rsidRPr="006744FE">
              <w:rPr>
                <w:rStyle w:val="NormalCharacter"/>
                <w:rFonts w:ascii="宋体" w:hAnsi="宋体" w:cs="宋体" w:hint="eastAsia"/>
                <w:sz w:val="24"/>
                <w:szCs w:val="22"/>
              </w:rPr>
              <w:t>合同签订后60天内完成全部内容，系统免费运维1年</w:t>
            </w:r>
          </w:p>
        </w:tc>
      </w:tr>
      <w:tr w:rsidR="000B1AA2">
        <w:trPr>
          <w:trHeight w:val="734"/>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10</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lang w:val="zh-CN"/>
              </w:rPr>
              <w:t>质量标准</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按照《河南省城市基础设施生命线安全风险评估导则（试行）》等相关标准规范，满足省政府对城市生命线安全工程的考核要求</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11</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申请人资格要求</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详见</w:t>
            </w:r>
            <w:r>
              <w:rPr>
                <w:rFonts w:ascii="宋体" w:hAnsi="宋体" w:cs="宋体" w:hint="eastAsia"/>
                <w:kern w:val="0"/>
                <w:szCs w:val="21"/>
              </w:rPr>
              <w:t>竞争性磋商</w:t>
            </w:r>
            <w:r>
              <w:rPr>
                <w:rFonts w:ascii="宋体" w:hAnsi="宋体" w:cs="宋体" w:hint="eastAsia"/>
                <w:kern w:val="0"/>
                <w:szCs w:val="21"/>
                <w:lang w:val="zh-CN"/>
              </w:rPr>
              <w:t>公告</w:t>
            </w:r>
          </w:p>
        </w:tc>
      </w:tr>
      <w:tr w:rsidR="000B1AA2">
        <w:trPr>
          <w:trHeight w:val="905"/>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lastRenderedPageBreak/>
              <w:t>12</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是否接受联合体投标</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sym w:font="Wingdings 2" w:char="0052"/>
            </w:r>
            <w:r>
              <w:rPr>
                <w:rFonts w:ascii="宋体" w:hAnsi="宋体" w:cs="宋体" w:hint="eastAsia"/>
                <w:kern w:val="0"/>
                <w:szCs w:val="21"/>
                <w:lang w:val="zh-CN"/>
              </w:rPr>
              <w:t>不接受</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□接受</w:t>
            </w:r>
          </w:p>
        </w:tc>
      </w:tr>
      <w:tr w:rsidR="000B1AA2">
        <w:trPr>
          <w:trHeight w:val="905"/>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13</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踏勘现场及答疑</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sym w:font="Wingdings 2" w:char="0052"/>
            </w:r>
            <w:r>
              <w:rPr>
                <w:rFonts w:ascii="宋体" w:hAnsi="宋体" w:cs="宋体" w:hint="eastAsia"/>
                <w:kern w:val="0"/>
                <w:szCs w:val="21"/>
                <w:lang w:val="zh-CN"/>
              </w:rPr>
              <w:t>不组织</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□组织</w:t>
            </w:r>
          </w:p>
        </w:tc>
      </w:tr>
      <w:tr w:rsidR="000B1AA2">
        <w:trPr>
          <w:trHeight w:val="905"/>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14</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投标预备会</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sym w:font="Wingdings 2" w:char="0052"/>
            </w:r>
            <w:r>
              <w:rPr>
                <w:rFonts w:ascii="宋体" w:hAnsi="宋体" w:cs="宋体" w:hint="eastAsia"/>
                <w:kern w:val="0"/>
                <w:szCs w:val="21"/>
                <w:lang w:val="zh-CN"/>
              </w:rPr>
              <w:t>不召开</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□召开</w:t>
            </w:r>
          </w:p>
        </w:tc>
      </w:tr>
      <w:tr w:rsidR="000B1AA2">
        <w:trPr>
          <w:trHeight w:val="859"/>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15</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构成竞争性磋商文件的其他材料</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与本项目有关的解答、澄清、修改与补充等</w:t>
            </w:r>
          </w:p>
        </w:tc>
      </w:tr>
      <w:tr w:rsidR="000B1AA2">
        <w:trPr>
          <w:trHeight w:val="1709"/>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16</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投标截止时间</w:t>
            </w:r>
          </w:p>
        </w:tc>
        <w:tc>
          <w:tcPr>
            <w:tcW w:w="3341" w:type="pct"/>
            <w:tcBorders>
              <w:top w:val="single" w:sz="4" w:space="0" w:color="000000"/>
              <w:left w:val="single" w:sz="4" w:space="0" w:color="000000"/>
              <w:bottom w:val="single" w:sz="4" w:space="0" w:color="000000"/>
              <w:right w:val="single" w:sz="4" w:space="0" w:color="000000"/>
            </w:tcBorders>
            <w:vAlign w:val="center"/>
          </w:tcPr>
          <w:p w:rsidR="00880022" w:rsidRDefault="00880022">
            <w:pPr>
              <w:autoSpaceDE w:val="0"/>
              <w:autoSpaceDN w:val="0"/>
              <w:adjustRightInd w:val="0"/>
              <w:snapToGrid w:val="0"/>
              <w:spacing w:line="400" w:lineRule="exact"/>
              <w:ind w:right="35"/>
              <w:jc w:val="left"/>
              <w:rPr>
                <w:rFonts w:ascii="宋体" w:hAnsi="宋体" w:cs="宋体"/>
                <w:b/>
                <w:kern w:val="0"/>
                <w:szCs w:val="21"/>
                <w:lang w:val="zh-CN"/>
              </w:rPr>
            </w:pPr>
            <w:r w:rsidRPr="00880022">
              <w:rPr>
                <w:rFonts w:ascii="宋体" w:hAnsi="宋体" w:cs="宋体" w:hint="eastAsia"/>
                <w:b/>
                <w:kern w:val="0"/>
                <w:szCs w:val="21"/>
                <w:lang w:val="zh-CN"/>
              </w:rPr>
              <w:t>2025年11月2</w:t>
            </w:r>
            <w:r w:rsidR="00903D68">
              <w:rPr>
                <w:rFonts w:ascii="宋体" w:hAnsi="宋体" w:cs="宋体" w:hint="eastAsia"/>
                <w:b/>
                <w:kern w:val="0"/>
                <w:szCs w:val="21"/>
                <w:lang w:val="zh-CN"/>
              </w:rPr>
              <w:t>7</w:t>
            </w:r>
            <w:r w:rsidRPr="00880022">
              <w:rPr>
                <w:rFonts w:ascii="宋体" w:hAnsi="宋体" w:cs="宋体" w:hint="eastAsia"/>
                <w:b/>
                <w:kern w:val="0"/>
                <w:szCs w:val="21"/>
                <w:lang w:val="zh-CN"/>
              </w:rPr>
              <w:t>日09时00分（北京时间）</w:t>
            </w:r>
          </w:p>
          <w:p w:rsidR="000B1AA2" w:rsidRPr="008E65B1" w:rsidRDefault="001101CE">
            <w:pPr>
              <w:autoSpaceDE w:val="0"/>
              <w:autoSpaceDN w:val="0"/>
              <w:adjustRightInd w:val="0"/>
              <w:snapToGrid w:val="0"/>
              <w:spacing w:line="400" w:lineRule="exact"/>
              <w:ind w:right="35"/>
              <w:jc w:val="left"/>
              <w:rPr>
                <w:rFonts w:ascii="宋体" w:hAnsi="宋体" w:cs="宋体"/>
                <w:kern w:val="0"/>
                <w:szCs w:val="21"/>
                <w:lang w:val="zh-CN"/>
              </w:rPr>
            </w:pPr>
            <w:r w:rsidRPr="008E65B1">
              <w:rPr>
                <w:rFonts w:ascii="宋体" w:hAnsi="宋体" w:cs="宋体" w:hint="eastAsia"/>
                <w:bCs/>
                <w:kern w:val="0"/>
                <w:szCs w:val="21"/>
                <w:lang w:val="zh-CN"/>
              </w:rPr>
              <w:t>注：全面实行在线“不见面”开标，供应商远程在线解密响应文件，不再到开标现场，供应商开标前应仔细阅读《“不见面”开标注意事项及操作流程》。</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17</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响应文件电子版</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加密版响应文件1份（.file格式），并按规定进行上传。</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18</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磋商有效期</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响应文件提交截止后60</w:t>
            </w:r>
            <w:proofErr w:type="gramStart"/>
            <w:r>
              <w:rPr>
                <w:rFonts w:ascii="宋体" w:hAnsi="宋体" w:cs="宋体" w:hint="eastAsia"/>
                <w:kern w:val="0"/>
                <w:szCs w:val="21"/>
                <w:lang w:val="zh-CN"/>
              </w:rPr>
              <w:t>日历天</w:t>
            </w:r>
            <w:proofErr w:type="gramEnd"/>
          </w:p>
        </w:tc>
      </w:tr>
      <w:tr w:rsidR="000B1AA2">
        <w:trPr>
          <w:trHeight w:val="698"/>
        </w:trPr>
        <w:tc>
          <w:tcPr>
            <w:tcW w:w="466" w:type="pct"/>
            <w:vMerge w:val="restart"/>
            <w:tcBorders>
              <w:top w:val="single" w:sz="4" w:space="0" w:color="000000"/>
              <w:left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19</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投标保证金</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不收取</w:t>
            </w:r>
          </w:p>
        </w:tc>
      </w:tr>
      <w:tr w:rsidR="000B1AA2">
        <w:trPr>
          <w:trHeight w:val="698"/>
        </w:trPr>
        <w:tc>
          <w:tcPr>
            <w:tcW w:w="466" w:type="pct"/>
            <w:vMerge/>
            <w:tcBorders>
              <w:left w:val="single" w:sz="4" w:space="0" w:color="000000"/>
              <w:right w:val="single" w:sz="4" w:space="0" w:color="000000"/>
            </w:tcBorders>
            <w:vAlign w:val="center"/>
          </w:tcPr>
          <w:p w:rsidR="000B1AA2" w:rsidRDefault="000B1AA2">
            <w:pPr>
              <w:autoSpaceDE w:val="0"/>
              <w:autoSpaceDN w:val="0"/>
              <w:adjustRightInd w:val="0"/>
              <w:snapToGrid w:val="0"/>
              <w:spacing w:line="400" w:lineRule="exact"/>
              <w:ind w:right="35"/>
              <w:jc w:val="center"/>
              <w:rPr>
                <w:rFonts w:ascii="宋体" w:hAnsi="宋体" w:cs="宋体"/>
                <w:kern w:val="0"/>
                <w:szCs w:val="21"/>
              </w:rPr>
            </w:pP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履约保证金</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不收取</w:t>
            </w:r>
          </w:p>
        </w:tc>
      </w:tr>
      <w:tr w:rsidR="000B1AA2">
        <w:trPr>
          <w:trHeight w:val="698"/>
        </w:trPr>
        <w:tc>
          <w:tcPr>
            <w:tcW w:w="466" w:type="pct"/>
            <w:vMerge/>
            <w:tcBorders>
              <w:left w:val="single" w:sz="4" w:space="0" w:color="000000"/>
              <w:right w:val="single" w:sz="4" w:space="0" w:color="000000"/>
            </w:tcBorders>
            <w:vAlign w:val="center"/>
          </w:tcPr>
          <w:p w:rsidR="000B1AA2" w:rsidRDefault="000B1AA2">
            <w:pPr>
              <w:autoSpaceDE w:val="0"/>
              <w:autoSpaceDN w:val="0"/>
              <w:adjustRightInd w:val="0"/>
              <w:snapToGrid w:val="0"/>
              <w:spacing w:line="400" w:lineRule="exact"/>
              <w:ind w:right="35"/>
              <w:jc w:val="center"/>
              <w:rPr>
                <w:rFonts w:ascii="宋体" w:hAnsi="宋体" w:cs="宋体"/>
                <w:kern w:val="0"/>
                <w:szCs w:val="21"/>
              </w:rPr>
            </w:pP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质量保证金</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不收取</w:t>
            </w:r>
          </w:p>
        </w:tc>
      </w:tr>
      <w:tr w:rsidR="000B1AA2">
        <w:trPr>
          <w:trHeight w:val="698"/>
        </w:trPr>
        <w:tc>
          <w:tcPr>
            <w:tcW w:w="466" w:type="pct"/>
            <w:vMerge/>
            <w:tcBorders>
              <w:left w:val="single" w:sz="4" w:space="0" w:color="000000"/>
              <w:bottom w:val="single" w:sz="4" w:space="0" w:color="000000"/>
              <w:right w:val="single" w:sz="4" w:space="0" w:color="000000"/>
            </w:tcBorders>
            <w:vAlign w:val="center"/>
          </w:tcPr>
          <w:p w:rsidR="000B1AA2" w:rsidRDefault="000B1AA2">
            <w:pPr>
              <w:autoSpaceDE w:val="0"/>
              <w:autoSpaceDN w:val="0"/>
              <w:adjustRightInd w:val="0"/>
              <w:snapToGrid w:val="0"/>
              <w:spacing w:line="400" w:lineRule="exact"/>
              <w:ind w:right="35"/>
              <w:jc w:val="center"/>
              <w:rPr>
                <w:rFonts w:ascii="宋体" w:hAnsi="宋体" w:cs="宋体"/>
                <w:kern w:val="0"/>
                <w:szCs w:val="21"/>
              </w:rPr>
            </w:pP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竞争性磋商文件费用</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不收取</w:t>
            </w:r>
          </w:p>
        </w:tc>
      </w:tr>
      <w:tr w:rsidR="000B1AA2">
        <w:trPr>
          <w:trHeight w:val="1663"/>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20</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电子签章或盖章要求</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响应文件应按竞争性磋商文件要求加盖单位公章、签字、盖章。响应文件中的各类证书及企业相关证明资料复印件须加盖供应商电子印章。若被授权代理人签字或盖章的，响应文件中应附法定代表人有效授权委托书。</w:t>
            </w:r>
          </w:p>
        </w:tc>
      </w:tr>
      <w:tr w:rsidR="000B1AA2">
        <w:trPr>
          <w:trHeight w:val="698"/>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21</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递交响应文件地点</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在平顶山市公共资源交易系统中递交响应文件。</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本项目实行在线“不见面”开标，供应商远程在线解密响应文件。</w:t>
            </w:r>
          </w:p>
        </w:tc>
      </w:tr>
      <w:tr w:rsidR="000B1AA2">
        <w:trPr>
          <w:trHeight w:val="905"/>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22</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开标时间和地点</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开标时间：同投标截止时间；</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开标地点：平顶山市公共资源交易中心</w:t>
            </w:r>
          </w:p>
        </w:tc>
      </w:tr>
      <w:tr w:rsidR="000B1AA2">
        <w:trPr>
          <w:trHeight w:val="1663"/>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lastRenderedPageBreak/>
              <w:t>23</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开标程序</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开标时，首先由供应商使用 CA 证书，在规定时间内对其电子化响应文件进行解密，待所有供应商响应文件解密完成后，由中介服务机构操作，对所有已解密响应文件进行唱标。</w:t>
            </w:r>
          </w:p>
        </w:tc>
      </w:tr>
      <w:tr w:rsidR="000B1AA2">
        <w:trPr>
          <w:trHeight w:val="2914"/>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24</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磋商小组的组建</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磋商小组构成：</w:t>
            </w:r>
            <w:r>
              <w:rPr>
                <w:rStyle w:val="NormalCharacter"/>
                <w:rFonts w:ascii="宋体" w:hAnsi="宋体" w:cs="宋体" w:hint="eastAsia"/>
                <w:szCs w:val="21"/>
                <w:lang w:val="zh-CN"/>
              </w:rPr>
              <w:t>磋商小组成员由采购人代表和</w:t>
            </w:r>
            <w:r w:rsidR="00C01D69">
              <w:rPr>
                <w:rStyle w:val="NormalCharacter"/>
                <w:rFonts w:ascii="宋体" w:hAnsi="宋体" w:cs="宋体" w:hint="eastAsia"/>
                <w:szCs w:val="21"/>
                <w:lang w:val="zh-CN"/>
              </w:rPr>
              <w:t>评审</w:t>
            </w:r>
            <w:r>
              <w:rPr>
                <w:rStyle w:val="NormalCharacter"/>
                <w:rFonts w:ascii="宋体" w:hAnsi="宋体" w:cs="宋体" w:hint="eastAsia"/>
                <w:szCs w:val="21"/>
                <w:lang w:val="zh-CN"/>
              </w:rPr>
              <w:t>专家组成，成员人数应当为</w:t>
            </w:r>
            <w:r>
              <w:rPr>
                <w:rStyle w:val="NormalCharacter"/>
                <w:rFonts w:ascii="宋体" w:hAnsi="宋体" w:cs="宋体" w:hint="eastAsia"/>
                <w:szCs w:val="21"/>
              </w:rPr>
              <w:t>3</w:t>
            </w:r>
            <w:r>
              <w:rPr>
                <w:rStyle w:val="NormalCharacter"/>
                <w:rFonts w:ascii="宋体" w:hAnsi="宋体" w:cs="宋体" w:hint="eastAsia"/>
                <w:szCs w:val="21"/>
                <w:lang w:val="zh-CN"/>
              </w:rPr>
              <w:t>人以上单数，其中</w:t>
            </w:r>
            <w:r w:rsidR="00C01D69">
              <w:rPr>
                <w:rStyle w:val="NormalCharacter"/>
                <w:rFonts w:ascii="宋体" w:hAnsi="宋体" w:cs="宋体" w:hint="eastAsia"/>
                <w:szCs w:val="21"/>
                <w:lang w:val="zh-CN"/>
              </w:rPr>
              <w:t>评审</w:t>
            </w:r>
            <w:r>
              <w:rPr>
                <w:rStyle w:val="NormalCharacter"/>
                <w:rFonts w:ascii="宋体" w:hAnsi="宋体" w:cs="宋体" w:hint="eastAsia"/>
                <w:szCs w:val="21"/>
                <w:lang w:val="zh-CN"/>
              </w:rPr>
              <w:t>专家不得少于成员总人数的三分之二</w:t>
            </w:r>
            <w:r>
              <w:rPr>
                <w:rFonts w:ascii="宋体" w:hAnsi="宋体" w:cs="宋体" w:hint="eastAsia"/>
                <w:kern w:val="0"/>
                <w:szCs w:val="21"/>
                <w:lang w:val="zh-CN"/>
              </w:rPr>
              <w:t>。</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评标专家确定方式:由招标人从相关评标专家库中随机抽取。上述规定为一组评标专家组成方式，根据</w:t>
            </w:r>
            <w:proofErr w:type="gramStart"/>
            <w:r>
              <w:rPr>
                <w:rFonts w:ascii="宋体" w:hAnsi="宋体" w:cs="宋体" w:hint="eastAsia"/>
                <w:kern w:val="0"/>
                <w:szCs w:val="21"/>
                <w:lang w:val="zh-CN"/>
              </w:rPr>
              <w:t>项目标段数量</w:t>
            </w:r>
            <w:proofErr w:type="gramEnd"/>
            <w:r>
              <w:rPr>
                <w:rFonts w:ascii="宋体" w:hAnsi="宋体" w:cs="宋体" w:hint="eastAsia"/>
                <w:kern w:val="0"/>
                <w:szCs w:val="21"/>
                <w:lang w:val="zh-CN"/>
              </w:rPr>
              <w:t>和评标工作量，可由多组专家完成评审，但一个标段只能由一组专家评审。</w:t>
            </w:r>
          </w:p>
        </w:tc>
      </w:tr>
      <w:tr w:rsidR="000B1AA2">
        <w:trPr>
          <w:trHeight w:val="2065"/>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25</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是否授权评标委会</w:t>
            </w:r>
          </w:p>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确定中标人</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否，由磋商小组</w:t>
            </w:r>
            <w:proofErr w:type="gramStart"/>
            <w:r>
              <w:rPr>
                <w:rFonts w:ascii="宋体" w:hAnsi="宋体" w:cs="宋体" w:hint="eastAsia"/>
                <w:kern w:val="0"/>
                <w:szCs w:val="21"/>
                <w:lang w:val="zh-CN"/>
              </w:rPr>
              <w:t>按供应商最后</w:t>
            </w:r>
            <w:proofErr w:type="gramEnd"/>
            <w:r>
              <w:rPr>
                <w:rFonts w:ascii="宋体" w:hAnsi="宋体" w:cs="宋体" w:hint="eastAsia"/>
                <w:kern w:val="0"/>
                <w:szCs w:val="21"/>
                <w:lang w:val="zh-CN"/>
              </w:rPr>
              <w:t>得分高低推荐前1-3名为中标候选人。若排名第一的中标候选人放弃中标、因不可抗力提出不能履行合同，招标人可以确定第二中标候选人为中标人；依此类推。当所有中标候选人因上述原因不能签订合同的，招标人将依法重新招标。</w:t>
            </w:r>
          </w:p>
        </w:tc>
      </w:tr>
      <w:tr w:rsidR="000B1AA2">
        <w:trPr>
          <w:trHeight w:val="1754"/>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26</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接收质疑函的方式和联系方式</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质疑函应在平顶山市公共资源交易系统中接收，质疑函的格式和内容应当符合相关法律法规的要求。联系方式如下：</w:t>
            </w:r>
          </w:p>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lang w:val="zh-CN"/>
              </w:rPr>
              <w:t>联系人：</w:t>
            </w:r>
            <w:r>
              <w:rPr>
                <w:rFonts w:ascii="宋体" w:hAnsi="宋体" w:cs="宋体" w:hint="eastAsia"/>
                <w:kern w:val="0"/>
                <w:szCs w:val="21"/>
              </w:rPr>
              <w:t>张先生</w:t>
            </w:r>
          </w:p>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lang w:val="zh-CN"/>
              </w:rPr>
              <w:t>联系电话：15737575068</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对供应商提出的质疑，采购人、采购代理机构应当依法及时答复和处理，不得推诿扯皮故意刁难，须进行实质性回应。</w:t>
            </w:r>
          </w:p>
        </w:tc>
      </w:tr>
      <w:tr w:rsidR="000B1AA2">
        <w:trPr>
          <w:trHeight w:val="905"/>
        </w:trPr>
        <w:tc>
          <w:tcPr>
            <w:tcW w:w="466" w:type="pct"/>
            <w:tcBorders>
              <w:top w:val="single" w:sz="4" w:space="0" w:color="000000"/>
              <w:left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27</w:t>
            </w:r>
          </w:p>
        </w:tc>
        <w:tc>
          <w:tcPr>
            <w:tcW w:w="1191" w:type="pct"/>
            <w:tcBorders>
              <w:top w:val="single" w:sz="4" w:space="0" w:color="000000"/>
              <w:left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最高投标限价</w:t>
            </w:r>
          </w:p>
        </w:tc>
        <w:tc>
          <w:tcPr>
            <w:tcW w:w="3341" w:type="pct"/>
            <w:tcBorders>
              <w:top w:val="single" w:sz="4" w:space="0" w:color="000000"/>
              <w:left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最高限价：</w:t>
            </w:r>
            <w:r>
              <w:rPr>
                <w:rFonts w:ascii="宋体" w:hAnsi="宋体" w:cs="宋体" w:hint="eastAsia"/>
                <w:kern w:val="0"/>
                <w:szCs w:val="21"/>
                <w:u w:val="single"/>
              </w:rPr>
              <w:t>776000.00</w:t>
            </w:r>
            <w:r>
              <w:rPr>
                <w:rFonts w:ascii="宋体" w:hAnsi="宋体" w:cs="宋体" w:hint="eastAsia"/>
                <w:kern w:val="0"/>
                <w:szCs w:val="21"/>
                <w:lang w:val="zh-CN"/>
              </w:rPr>
              <w:t>元</w:t>
            </w:r>
          </w:p>
          <w:p w:rsidR="000B1AA2" w:rsidRDefault="001101CE">
            <w:pPr>
              <w:autoSpaceDE w:val="0"/>
              <w:autoSpaceDN w:val="0"/>
              <w:adjustRightInd w:val="0"/>
              <w:snapToGrid w:val="0"/>
              <w:spacing w:line="400" w:lineRule="exact"/>
              <w:ind w:right="35"/>
              <w:jc w:val="left"/>
              <w:rPr>
                <w:rFonts w:ascii="宋体" w:hAnsi="宋体" w:cs="宋体"/>
                <w:kern w:val="0"/>
                <w:szCs w:val="21"/>
                <w:lang w:val="zh-CN"/>
              </w:rPr>
            </w:pPr>
            <w:r>
              <w:rPr>
                <w:rFonts w:ascii="宋体" w:hAnsi="宋体" w:cs="宋体" w:hint="eastAsia"/>
                <w:kern w:val="0"/>
                <w:szCs w:val="21"/>
                <w:lang w:val="zh-CN"/>
              </w:rPr>
              <w:t>注：超出最高限价</w:t>
            </w:r>
            <w:proofErr w:type="gramStart"/>
            <w:r>
              <w:rPr>
                <w:rFonts w:ascii="宋体" w:hAnsi="宋体" w:cs="宋体" w:hint="eastAsia"/>
                <w:kern w:val="0"/>
                <w:szCs w:val="21"/>
                <w:lang w:val="zh-CN"/>
              </w:rPr>
              <w:t>按废标处理</w:t>
            </w:r>
            <w:proofErr w:type="gramEnd"/>
            <w:r>
              <w:rPr>
                <w:rFonts w:ascii="宋体" w:hAnsi="宋体" w:cs="宋体" w:hint="eastAsia"/>
                <w:kern w:val="0"/>
                <w:szCs w:val="21"/>
                <w:lang w:val="zh-CN"/>
              </w:rPr>
              <w:t>。</w:t>
            </w:r>
          </w:p>
        </w:tc>
      </w:tr>
      <w:tr w:rsidR="000B1AA2">
        <w:trPr>
          <w:trHeight w:val="1297"/>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28</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招标代理服务费</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rsidP="00F476F5">
            <w:pPr>
              <w:autoSpaceDE w:val="0"/>
              <w:autoSpaceDN w:val="0"/>
              <w:adjustRightInd w:val="0"/>
              <w:snapToGrid w:val="0"/>
              <w:spacing w:line="400" w:lineRule="exact"/>
              <w:ind w:right="35"/>
              <w:jc w:val="left"/>
              <w:rPr>
                <w:rFonts w:ascii="宋体" w:hAnsi="宋体" w:cs="宋体"/>
                <w:kern w:val="0"/>
                <w:szCs w:val="21"/>
                <w:lang w:val="zh-CN"/>
              </w:rPr>
            </w:pPr>
            <w:r w:rsidRPr="002C1769">
              <w:rPr>
                <w:rFonts w:ascii="宋体" w:hAnsi="宋体" w:cs="宋体" w:hint="eastAsia"/>
                <w:kern w:val="0"/>
                <w:szCs w:val="21"/>
                <w:lang w:val="zh-CN"/>
              </w:rPr>
              <w:t>招标代理费参照</w:t>
            </w:r>
            <w:proofErr w:type="gramStart"/>
            <w:r w:rsidRPr="002C1769">
              <w:rPr>
                <w:rFonts w:ascii="宋体" w:hAnsi="宋体" w:cs="宋体" w:hint="eastAsia"/>
                <w:kern w:val="0"/>
                <w:szCs w:val="21"/>
                <w:lang w:val="zh-CN"/>
              </w:rPr>
              <w:t>豫招协</w:t>
            </w:r>
            <w:proofErr w:type="gramEnd"/>
            <w:r w:rsidRPr="002C1769">
              <w:rPr>
                <w:rFonts w:ascii="宋体" w:hAnsi="宋体" w:cs="宋体" w:hint="eastAsia"/>
                <w:kern w:val="0"/>
                <w:szCs w:val="21"/>
                <w:lang w:val="zh-CN"/>
              </w:rPr>
              <w:t>【2023】002号文规定的代理服务费收费标准，由中标人向代理公司缴纳代理服务费，此项费用由投标供应</w:t>
            </w:r>
            <w:proofErr w:type="gramStart"/>
            <w:r w:rsidRPr="002C1769">
              <w:rPr>
                <w:rFonts w:ascii="宋体" w:hAnsi="宋体" w:cs="宋体" w:hint="eastAsia"/>
                <w:kern w:val="0"/>
                <w:szCs w:val="21"/>
                <w:lang w:val="zh-CN"/>
              </w:rPr>
              <w:t>商综合</w:t>
            </w:r>
            <w:proofErr w:type="gramEnd"/>
            <w:r w:rsidRPr="002C1769">
              <w:rPr>
                <w:rFonts w:ascii="宋体" w:hAnsi="宋体" w:cs="宋体" w:hint="eastAsia"/>
                <w:kern w:val="0"/>
                <w:szCs w:val="21"/>
                <w:lang w:val="zh-CN"/>
              </w:rPr>
              <w:t>考虑到投标报价中，不单独列项</w:t>
            </w:r>
            <w:r w:rsidRPr="002C1769">
              <w:rPr>
                <w:rFonts w:ascii="宋体" w:hAnsi="宋体" w:cs="宋体" w:hint="eastAsia"/>
                <w:kern w:val="0"/>
                <w:szCs w:val="21"/>
              </w:rPr>
              <w:t>报价</w:t>
            </w:r>
            <w:r w:rsidRPr="002C1769">
              <w:rPr>
                <w:rFonts w:ascii="宋体" w:hAnsi="宋体" w:cs="宋体" w:hint="eastAsia"/>
                <w:kern w:val="0"/>
                <w:szCs w:val="21"/>
                <w:lang w:val="zh-CN"/>
              </w:rPr>
              <w:t>。</w:t>
            </w:r>
          </w:p>
        </w:tc>
      </w:tr>
      <w:tr w:rsidR="000B1AA2">
        <w:trPr>
          <w:trHeight w:val="509"/>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29</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spacing w:line="400" w:lineRule="exact"/>
              <w:jc w:val="center"/>
              <w:rPr>
                <w:rFonts w:ascii="宋体" w:hAnsi="宋体" w:cs="宋体"/>
                <w:szCs w:val="21"/>
              </w:rPr>
            </w:pPr>
            <w:r>
              <w:rPr>
                <w:rFonts w:ascii="宋体" w:hAnsi="宋体" w:cs="宋体" w:hint="eastAsia"/>
                <w:szCs w:val="21"/>
              </w:rPr>
              <w:t>付款方式</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rPr>
              <w:t>1.乙方向甲方提交初步成果后，甲方向乙方支付合同总额的 30%；</w:t>
            </w:r>
          </w:p>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rPr>
              <w:t>2.乙方向甲方提交的最终成果后，甲方向乙方支付至合同总额的 60%；</w:t>
            </w:r>
          </w:p>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rPr>
              <w:t>3.甲方验收合格并经相关主管部门审查通过后，甲方向乙方支付至合同总额的 100%；</w:t>
            </w:r>
          </w:p>
        </w:tc>
      </w:tr>
      <w:tr w:rsidR="000B1AA2">
        <w:trPr>
          <w:trHeight w:val="897"/>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lastRenderedPageBreak/>
              <w:t>30</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spacing w:line="400" w:lineRule="exact"/>
              <w:jc w:val="center"/>
              <w:rPr>
                <w:rFonts w:ascii="宋体" w:hAnsi="宋体" w:cs="宋体"/>
                <w:szCs w:val="21"/>
              </w:rPr>
            </w:pPr>
            <w:r>
              <w:rPr>
                <w:rFonts w:ascii="宋体" w:hAnsi="宋体" w:cs="宋体" w:hint="eastAsia"/>
                <w:szCs w:val="21"/>
              </w:rPr>
              <w:t>验收要求</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rPr>
              <w:t>按照《河南省城市基础设施生命线安全风险评估导则》等相关标准规范，满足省政府对城市生命线安全工程的考核要求。</w:t>
            </w:r>
          </w:p>
        </w:tc>
      </w:tr>
      <w:tr w:rsidR="000B1AA2">
        <w:trPr>
          <w:trHeight w:val="415"/>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t>31</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spacing w:line="400" w:lineRule="exact"/>
              <w:jc w:val="center"/>
              <w:rPr>
                <w:rFonts w:ascii="宋体" w:hAnsi="宋体" w:cs="宋体"/>
                <w:b/>
                <w:szCs w:val="21"/>
              </w:rPr>
            </w:pPr>
            <w:proofErr w:type="gramStart"/>
            <w:r>
              <w:rPr>
                <w:rFonts w:ascii="宋体" w:hAnsi="宋体" w:cs="宋体" w:hint="eastAsia"/>
                <w:b/>
                <w:szCs w:val="21"/>
              </w:rPr>
              <w:t>政采领域</w:t>
            </w:r>
            <w:proofErr w:type="gramEnd"/>
            <w:r>
              <w:rPr>
                <w:rFonts w:ascii="宋体" w:hAnsi="宋体" w:cs="宋体" w:hint="eastAsia"/>
                <w:b/>
                <w:szCs w:val="21"/>
              </w:rPr>
              <w:t>优化营商</w:t>
            </w:r>
          </w:p>
          <w:p w:rsidR="000B1AA2" w:rsidRDefault="001101CE">
            <w:pPr>
              <w:spacing w:line="400" w:lineRule="exact"/>
              <w:jc w:val="center"/>
              <w:rPr>
                <w:rFonts w:ascii="宋体" w:hAnsi="宋体" w:cs="宋体"/>
                <w:szCs w:val="21"/>
              </w:rPr>
            </w:pPr>
            <w:r>
              <w:rPr>
                <w:rFonts w:ascii="宋体" w:hAnsi="宋体" w:cs="宋体" w:hint="eastAsia"/>
                <w:b/>
                <w:szCs w:val="21"/>
              </w:rPr>
              <w:t>环境相关政策</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b/>
                <w:bCs/>
                <w:lang w:val="zh-CN"/>
              </w:rPr>
            </w:pPr>
            <w:r>
              <w:rPr>
                <w:rFonts w:hint="eastAsia"/>
                <w:b/>
                <w:bCs/>
                <w:lang w:val="zh-CN"/>
              </w:rPr>
              <w:t>一、落实四个“一日办”精神：</w:t>
            </w:r>
          </w:p>
          <w:p w:rsidR="000B1AA2" w:rsidRDefault="001101CE">
            <w:pPr>
              <w:autoSpaceDE w:val="0"/>
              <w:autoSpaceDN w:val="0"/>
              <w:adjustRightInd w:val="0"/>
              <w:snapToGrid w:val="0"/>
              <w:spacing w:line="400" w:lineRule="exact"/>
              <w:ind w:right="35"/>
              <w:jc w:val="left"/>
              <w:rPr>
                <w:lang w:val="zh-CN"/>
              </w:rPr>
            </w:pPr>
            <w:r>
              <w:rPr>
                <w:rFonts w:hint="eastAsia"/>
                <w:lang w:val="zh-CN"/>
              </w:rPr>
              <w:t>按照《平顶山市财政局关于压减政府采购各环节时限</w:t>
            </w:r>
            <w:r>
              <w:rPr>
                <w:rFonts w:hint="eastAsia"/>
                <w:lang w:val="zh-CN"/>
              </w:rPr>
              <w:t xml:space="preserve"> </w:t>
            </w:r>
            <w:r>
              <w:rPr>
                <w:rFonts w:hint="eastAsia"/>
                <w:lang w:val="zh-CN"/>
              </w:rPr>
              <w:t>进一步优化政府采购营商环境的通知》（</w:t>
            </w:r>
            <w:proofErr w:type="gramStart"/>
            <w:r>
              <w:rPr>
                <w:rFonts w:hint="eastAsia"/>
                <w:lang w:val="zh-CN"/>
              </w:rPr>
              <w:t>平财购</w:t>
            </w:r>
            <w:proofErr w:type="gramEnd"/>
            <w:r>
              <w:rPr>
                <w:rFonts w:hint="eastAsia"/>
                <w:lang w:val="zh-CN"/>
              </w:rPr>
              <w:t>〔</w:t>
            </w:r>
            <w:r>
              <w:rPr>
                <w:rFonts w:hint="eastAsia"/>
                <w:lang w:val="zh-CN"/>
              </w:rPr>
              <w:t>2021</w:t>
            </w:r>
            <w:r>
              <w:rPr>
                <w:rFonts w:hint="eastAsia"/>
                <w:lang w:val="zh-CN"/>
              </w:rPr>
              <w:t>〕</w:t>
            </w:r>
            <w:r>
              <w:rPr>
                <w:rFonts w:hint="eastAsia"/>
                <w:lang w:val="zh-CN"/>
              </w:rPr>
              <w:t>34</w:t>
            </w:r>
            <w:r>
              <w:rPr>
                <w:rFonts w:hint="eastAsia"/>
                <w:lang w:val="zh-CN"/>
              </w:rPr>
              <w:t>号）通知，落实四个“一日办”精神：</w:t>
            </w:r>
          </w:p>
          <w:p w:rsidR="000B1AA2" w:rsidRDefault="001101CE">
            <w:pPr>
              <w:autoSpaceDE w:val="0"/>
              <w:autoSpaceDN w:val="0"/>
              <w:adjustRightInd w:val="0"/>
              <w:snapToGrid w:val="0"/>
              <w:spacing w:line="400" w:lineRule="exact"/>
              <w:ind w:right="35"/>
              <w:jc w:val="left"/>
              <w:rPr>
                <w:lang w:val="zh-CN"/>
              </w:rPr>
            </w:pPr>
            <w:r>
              <w:rPr>
                <w:rFonts w:hint="eastAsia"/>
                <w:lang w:val="zh-CN"/>
              </w:rPr>
              <w:t>（</w:t>
            </w:r>
            <w:r>
              <w:rPr>
                <w:rFonts w:hint="eastAsia"/>
                <w:lang w:val="zh-CN"/>
              </w:rPr>
              <w:t>1</w:t>
            </w:r>
            <w:r>
              <w:rPr>
                <w:rFonts w:hint="eastAsia"/>
                <w:lang w:val="zh-CN"/>
              </w:rPr>
              <w:t>）在评审结束后</w:t>
            </w:r>
            <w:r>
              <w:rPr>
                <w:rFonts w:hint="eastAsia"/>
                <w:lang w:val="zh-CN"/>
              </w:rPr>
              <w:t>1</w:t>
            </w:r>
            <w:r>
              <w:rPr>
                <w:rFonts w:hint="eastAsia"/>
                <w:lang w:val="zh-CN"/>
              </w:rPr>
              <w:t>日内确定采购结果，同时对中标单位发出中标或成交通知书，并在网上进行公告；</w:t>
            </w:r>
          </w:p>
          <w:p w:rsidR="000B1AA2" w:rsidRDefault="001101CE">
            <w:pPr>
              <w:autoSpaceDE w:val="0"/>
              <w:autoSpaceDN w:val="0"/>
              <w:adjustRightInd w:val="0"/>
              <w:snapToGrid w:val="0"/>
              <w:spacing w:line="400" w:lineRule="exact"/>
              <w:ind w:right="35"/>
              <w:jc w:val="left"/>
              <w:rPr>
                <w:lang w:val="zh-CN"/>
              </w:rPr>
            </w:pPr>
            <w:r>
              <w:rPr>
                <w:rFonts w:hint="eastAsia"/>
                <w:lang w:val="zh-CN"/>
              </w:rPr>
              <w:t>（</w:t>
            </w:r>
            <w:r>
              <w:rPr>
                <w:rFonts w:hint="eastAsia"/>
                <w:lang w:val="zh-CN"/>
              </w:rPr>
              <w:t>2</w:t>
            </w:r>
            <w:r>
              <w:rPr>
                <w:rFonts w:hint="eastAsia"/>
                <w:lang w:val="zh-CN"/>
              </w:rPr>
              <w:t>）中标或成交通知书发出后，</w:t>
            </w:r>
            <w:r>
              <w:rPr>
                <w:rFonts w:hint="eastAsia"/>
                <w:lang w:val="zh-CN"/>
              </w:rPr>
              <w:t>1</w:t>
            </w:r>
            <w:proofErr w:type="gramStart"/>
            <w:r>
              <w:rPr>
                <w:rFonts w:hint="eastAsia"/>
                <w:lang w:val="zh-CN"/>
              </w:rPr>
              <w:t>日内与</w:t>
            </w:r>
            <w:proofErr w:type="gramEnd"/>
            <w:r>
              <w:rPr>
                <w:rFonts w:hint="eastAsia"/>
                <w:lang w:val="zh-CN"/>
              </w:rPr>
              <w:t>中标或成交供应商签订合同，合同签订当日完成合同备案工作；</w:t>
            </w:r>
          </w:p>
          <w:p w:rsidR="000B1AA2" w:rsidRDefault="001101CE">
            <w:pPr>
              <w:autoSpaceDE w:val="0"/>
              <w:autoSpaceDN w:val="0"/>
              <w:adjustRightInd w:val="0"/>
              <w:snapToGrid w:val="0"/>
              <w:spacing w:line="400" w:lineRule="exact"/>
              <w:ind w:right="35"/>
              <w:jc w:val="left"/>
              <w:rPr>
                <w:lang w:val="zh-CN"/>
              </w:rPr>
            </w:pPr>
            <w:r>
              <w:rPr>
                <w:rFonts w:hint="eastAsia"/>
                <w:lang w:val="zh-CN"/>
              </w:rPr>
              <w:t>（</w:t>
            </w:r>
            <w:r>
              <w:rPr>
                <w:rFonts w:hint="eastAsia"/>
                <w:lang w:val="zh-CN"/>
              </w:rPr>
              <w:t>3</w:t>
            </w:r>
            <w:r>
              <w:rPr>
                <w:rFonts w:hint="eastAsia"/>
                <w:lang w:val="zh-CN"/>
              </w:rPr>
              <w:t>）政府采购项目供应商履约完成后，采购人应在供应商提出验收申请</w:t>
            </w:r>
            <w:r>
              <w:rPr>
                <w:rFonts w:hint="eastAsia"/>
                <w:lang w:val="zh-CN"/>
              </w:rPr>
              <w:t>1</w:t>
            </w:r>
            <w:r>
              <w:rPr>
                <w:rFonts w:hint="eastAsia"/>
                <w:lang w:val="zh-CN"/>
              </w:rPr>
              <w:t>个工作日内完成验收，同时在平顶山市政府采购网发布验收结果公告；</w:t>
            </w:r>
          </w:p>
          <w:p w:rsidR="000B1AA2" w:rsidRDefault="001101CE">
            <w:pPr>
              <w:autoSpaceDE w:val="0"/>
              <w:autoSpaceDN w:val="0"/>
              <w:adjustRightInd w:val="0"/>
              <w:snapToGrid w:val="0"/>
              <w:spacing w:line="400" w:lineRule="exact"/>
              <w:ind w:right="35"/>
              <w:jc w:val="left"/>
              <w:rPr>
                <w:lang w:val="zh-CN"/>
              </w:rPr>
            </w:pPr>
            <w:r>
              <w:rPr>
                <w:rFonts w:hint="eastAsia"/>
                <w:lang w:val="zh-CN"/>
              </w:rPr>
              <w:t>（</w:t>
            </w:r>
            <w:r>
              <w:rPr>
                <w:rFonts w:hint="eastAsia"/>
                <w:lang w:val="zh-CN"/>
              </w:rPr>
              <w:t>4</w:t>
            </w:r>
            <w:r>
              <w:rPr>
                <w:rFonts w:hint="eastAsia"/>
                <w:lang w:val="zh-CN"/>
              </w:rPr>
              <w:t>）验收合格具备付款条件的项目，采购人要在</w:t>
            </w:r>
            <w:r>
              <w:rPr>
                <w:rFonts w:hint="eastAsia"/>
                <w:lang w:val="zh-CN"/>
              </w:rPr>
              <w:t>1</w:t>
            </w:r>
            <w:r>
              <w:rPr>
                <w:rFonts w:hint="eastAsia"/>
                <w:lang w:val="zh-CN"/>
              </w:rPr>
              <w:t>个工作日内按照合同约定支付项目资金。</w:t>
            </w:r>
          </w:p>
          <w:p w:rsidR="000B1AA2" w:rsidRDefault="001101CE">
            <w:pPr>
              <w:autoSpaceDE w:val="0"/>
              <w:autoSpaceDN w:val="0"/>
              <w:adjustRightInd w:val="0"/>
              <w:snapToGrid w:val="0"/>
              <w:spacing w:line="400" w:lineRule="exact"/>
              <w:ind w:right="35"/>
              <w:jc w:val="left"/>
              <w:rPr>
                <w:lang w:val="zh-CN"/>
              </w:rPr>
            </w:pPr>
            <w:r>
              <w:rPr>
                <w:rFonts w:hint="eastAsia"/>
                <w:lang w:val="zh-CN"/>
              </w:rPr>
              <w:t>注：签合同需法定代表人携带本人身份证（如为授权委托人，则携带法定代表人授权委托书及本人身份证）、单位公章、合同纸质版本一式六份及合同电子版。</w:t>
            </w:r>
          </w:p>
          <w:p w:rsidR="000B1AA2" w:rsidRDefault="001101CE">
            <w:pPr>
              <w:autoSpaceDE w:val="0"/>
              <w:autoSpaceDN w:val="0"/>
              <w:adjustRightInd w:val="0"/>
              <w:snapToGrid w:val="0"/>
              <w:spacing w:line="400" w:lineRule="exact"/>
              <w:ind w:right="35"/>
              <w:jc w:val="left"/>
              <w:rPr>
                <w:b/>
                <w:bCs/>
                <w:lang w:val="zh-CN"/>
              </w:rPr>
            </w:pPr>
            <w:r>
              <w:rPr>
                <w:rFonts w:hint="eastAsia"/>
                <w:b/>
                <w:bCs/>
                <w:lang w:val="zh-CN"/>
              </w:rPr>
              <w:t>二、维护企业在政府采购活动中的知情权</w:t>
            </w:r>
          </w:p>
          <w:p w:rsidR="000B1AA2" w:rsidRDefault="001101CE">
            <w:pPr>
              <w:autoSpaceDE w:val="0"/>
              <w:autoSpaceDN w:val="0"/>
              <w:adjustRightInd w:val="0"/>
              <w:snapToGrid w:val="0"/>
              <w:spacing w:line="400" w:lineRule="exact"/>
              <w:ind w:right="35"/>
              <w:jc w:val="left"/>
              <w:rPr>
                <w:lang w:val="zh-CN"/>
              </w:rPr>
            </w:pPr>
            <w:r>
              <w:rPr>
                <w:rFonts w:hint="eastAsia"/>
                <w:lang w:val="zh-CN"/>
              </w:rPr>
              <w:t>采用公开招标采购方式的政府采购项目，在公告中标结果的同时，对未通过资格审查的供应商，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0B1AA2" w:rsidRDefault="001101CE">
            <w:pPr>
              <w:autoSpaceDE w:val="0"/>
              <w:autoSpaceDN w:val="0"/>
              <w:adjustRightInd w:val="0"/>
              <w:snapToGrid w:val="0"/>
              <w:spacing w:line="400" w:lineRule="exact"/>
              <w:ind w:right="35"/>
              <w:jc w:val="left"/>
              <w:rPr>
                <w:b/>
                <w:bCs/>
                <w:lang w:val="zh-CN"/>
              </w:rPr>
            </w:pPr>
            <w:r>
              <w:rPr>
                <w:rFonts w:hint="eastAsia"/>
                <w:b/>
                <w:bCs/>
                <w:lang w:val="zh-CN"/>
              </w:rPr>
              <w:t>三、提供中小企业声明函格式</w:t>
            </w:r>
          </w:p>
          <w:p w:rsidR="000B1AA2" w:rsidRDefault="001101CE">
            <w:pPr>
              <w:autoSpaceDE w:val="0"/>
              <w:autoSpaceDN w:val="0"/>
              <w:adjustRightInd w:val="0"/>
              <w:snapToGrid w:val="0"/>
              <w:spacing w:line="400" w:lineRule="exact"/>
              <w:ind w:right="35"/>
              <w:jc w:val="left"/>
            </w:pPr>
            <w:r>
              <w:rPr>
                <w:rFonts w:hint="eastAsia"/>
              </w:rPr>
              <w:t>在采购文件中，采购代理机构应按照财政部、工信部印发的《政府采购促进中小企业发展管理办法》的通知精神（财库〔</w:t>
            </w:r>
            <w:r>
              <w:rPr>
                <w:rFonts w:hint="eastAsia"/>
              </w:rPr>
              <w:t>2020</w:t>
            </w:r>
            <w:r>
              <w:rPr>
                <w:rFonts w:hint="eastAsia"/>
              </w:rPr>
              <w:t>〕</w:t>
            </w:r>
            <w:r>
              <w:rPr>
                <w:rFonts w:hint="eastAsia"/>
              </w:rPr>
              <w:t>46</w:t>
            </w:r>
            <w:r>
              <w:rPr>
                <w:rFonts w:hint="eastAsia"/>
              </w:rPr>
              <w:t>号）提供中小企业声明函格式。</w:t>
            </w:r>
          </w:p>
          <w:p w:rsidR="000B1AA2" w:rsidRDefault="001101CE">
            <w:pPr>
              <w:autoSpaceDE w:val="0"/>
              <w:autoSpaceDN w:val="0"/>
              <w:adjustRightInd w:val="0"/>
              <w:snapToGrid w:val="0"/>
              <w:spacing w:line="400" w:lineRule="exact"/>
              <w:ind w:right="35"/>
              <w:jc w:val="left"/>
            </w:pPr>
            <w:r>
              <w:rPr>
                <w:rFonts w:hint="eastAsia"/>
              </w:rPr>
              <w:t>根据《政府采购促进中小企业发展管理办法》（财库〔</w:t>
            </w:r>
            <w:r>
              <w:rPr>
                <w:rFonts w:hint="eastAsia"/>
              </w:rPr>
              <w:t>2020</w:t>
            </w:r>
            <w:r>
              <w:rPr>
                <w:rFonts w:hint="eastAsia"/>
              </w:rPr>
              <w:t>〕</w:t>
            </w:r>
            <w:r>
              <w:rPr>
                <w:rFonts w:hint="eastAsia"/>
              </w:rPr>
              <w:t>46</w:t>
            </w:r>
            <w:r>
              <w:rPr>
                <w:rFonts w:hint="eastAsia"/>
              </w:rPr>
              <w:t>号）第四条：在政府采购活动中，供应商提供的货物、工程或者服务符合下列情形的，享受本办法规定的中</w:t>
            </w:r>
            <w:r>
              <w:rPr>
                <w:rFonts w:hint="eastAsia"/>
              </w:rPr>
              <w:lastRenderedPageBreak/>
              <w:t>小企业扶持政策：</w:t>
            </w:r>
          </w:p>
          <w:p w:rsidR="000B1AA2" w:rsidRDefault="001101CE">
            <w:pPr>
              <w:autoSpaceDE w:val="0"/>
              <w:autoSpaceDN w:val="0"/>
              <w:adjustRightInd w:val="0"/>
              <w:snapToGrid w:val="0"/>
              <w:spacing w:line="400" w:lineRule="exact"/>
              <w:ind w:right="35"/>
              <w:jc w:val="left"/>
            </w:pPr>
            <w:r>
              <w:rPr>
                <w:rFonts w:hint="eastAsia"/>
              </w:rPr>
              <w:t>（一）在货物采购项目中，货物由中小企业制造，即货物由中小企业生产且使用该中小企业商号或者注册商标；</w:t>
            </w:r>
          </w:p>
          <w:p w:rsidR="000B1AA2" w:rsidRDefault="001101CE">
            <w:pPr>
              <w:autoSpaceDE w:val="0"/>
              <w:autoSpaceDN w:val="0"/>
              <w:adjustRightInd w:val="0"/>
              <w:snapToGrid w:val="0"/>
              <w:spacing w:line="400" w:lineRule="exact"/>
              <w:ind w:right="35"/>
              <w:jc w:val="left"/>
            </w:pPr>
            <w:r>
              <w:rPr>
                <w:rFonts w:hint="eastAsia"/>
              </w:rPr>
              <w:t>（二）在工程采购项目中，工程由中小企业承建，即工程施工单位为中小企业；</w:t>
            </w:r>
          </w:p>
          <w:p w:rsidR="000B1AA2" w:rsidRDefault="001101CE">
            <w:pPr>
              <w:autoSpaceDE w:val="0"/>
              <w:autoSpaceDN w:val="0"/>
              <w:adjustRightInd w:val="0"/>
              <w:snapToGrid w:val="0"/>
              <w:spacing w:line="400" w:lineRule="exact"/>
              <w:ind w:right="35"/>
              <w:jc w:val="left"/>
            </w:pPr>
            <w:r>
              <w:rPr>
                <w:rFonts w:hint="eastAsia"/>
              </w:rPr>
              <w:t>（三）在服务采购项目中，服务由中小企业承接，即提供服务的人员为中小企业依照《中华人民共和国劳动合同法》订立劳动合同的从业人员。</w:t>
            </w:r>
          </w:p>
          <w:p w:rsidR="000B1AA2" w:rsidRDefault="001101CE">
            <w:pPr>
              <w:autoSpaceDE w:val="0"/>
              <w:autoSpaceDN w:val="0"/>
              <w:adjustRightInd w:val="0"/>
              <w:snapToGrid w:val="0"/>
              <w:spacing w:line="400" w:lineRule="exact"/>
              <w:ind w:right="35"/>
              <w:jc w:val="left"/>
            </w:pPr>
            <w:r>
              <w:rPr>
                <w:rFonts w:hint="eastAsia"/>
              </w:rPr>
              <w:t>在货物采购项目中，供应商提供的货物既有中小企业制造货物，也有大型企业制造货物的，不享受本办法规定的中小企业扶持政策。</w:t>
            </w:r>
          </w:p>
          <w:p w:rsidR="000B1AA2" w:rsidRDefault="001101CE">
            <w:pPr>
              <w:autoSpaceDE w:val="0"/>
              <w:autoSpaceDN w:val="0"/>
              <w:adjustRightInd w:val="0"/>
              <w:snapToGrid w:val="0"/>
              <w:spacing w:line="400" w:lineRule="exact"/>
              <w:ind w:right="35"/>
              <w:jc w:val="left"/>
            </w:pPr>
            <w:r>
              <w:rPr>
                <w:rFonts w:hint="eastAsia"/>
              </w:rPr>
              <w:t>以联合体形</w:t>
            </w:r>
            <w:proofErr w:type="gramStart"/>
            <w:r>
              <w:rPr>
                <w:rFonts w:hint="eastAsia"/>
              </w:rPr>
              <w:t>式参加</w:t>
            </w:r>
            <w:proofErr w:type="gramEnd"/>
            <w:r>
              <w:rPr>
                <w:rFonts w:hint="eastAsia"/>
              </w:rPr>
              <w:t>政府采购活动，联合体各方均为中小企业的，联合体视同中小企业。其中，联合体各方均为小</w:t>
            </w:r>
            <w:proofErr w:type="gramStart"/>
            <w:r>
              <w:rPr>
                <w:rFonts w:hint="eastAsia"/>
              </w:rPr>
              <w:t>微企业</w:t>
            </w:r>
            <w:proofErr w:type="gramEnd"/>
            <w:r>
              <w:rPr>
                <w:rFonts w:hint="eastAsia"/>
              </w:rPr>
              <w:t>的，联合体视同小微企业。</w:t>
            </w:r>
          </w:p>
          <w:p w:rsidR="000B1AA2" w:rsidRDefault="001101CE">
            <w:pPr>
              <w:autoSpaceDE w:val="0"/>
              <w:autoSpaceDN w:val="0"/>
              <w:adjustRightInd w:val="0"/>
              <w:snapToGrid w:val="0"/>
              <w:spacing w:line="400" w:lineRule="exact"/>
              <w:ind w:right="35"/>
              <w:jc w:val="left"/>
              <w:rPr>
                <w:b/>
                <w:bCs/>
                <w:lang w:val="zh-CN"/>
              </w:rPr>
            </w:pPr>
            <w:r>
              <w:rPr>
                <w:rFonts w:hint="eastAsia"/>
                <w:b/>
                <w:bCs/>
                <w:lang w:val="zh-CN"/>
              </w:rPr>
              <w:t>四、推广政府采购合同融资</w:t>
            </w:r>
          </w:p>
          <w:p w:rsidR="000B1AA2" w:rsidRDefault="001101CE">
            <w:pPr>
              <w:autoSpaceDE w:val="0"/>
              <w:autoSpaceDN w:val="0"/>
              <w:adjustRightInd w:val="0"/>
              <w:snapToGrid w:val="0"/>
              <w:spacing w:line="400" w:lineRule="exact"/>
              <w:ind w:right="35"/>
              <w:jc w:val="left"/>
            </w:pPr>
            <w:r>
              <w:rPr>
                <w:rFonts w:hint="eastAsia"/>
              </w:rPr>
              <w:t>要求采购人和代理机构将“政府采购合同融资告知函”写入竞争性磋商文件，鼓励中标供应商凭借采购合同申请贷款，助力解决中小企业融资难、融资贵的问题。</w:t>
            </w:r>
          </w:p>
          <w:p w:rsidR="000B1AA2" w:rsidRDefault="001101CE">
            <w:pPr>
              <w:autoSpaceDE w:val="0"/>
              <w:autoSpaceDN w:val="0"/>
              <w:adjustRightInd w:val="0"/>
              <w:snapToGrid w:val="0"/>
              <w:spacing w:line="400" w:lineRule="exact"/>
              <w:ind w:right="35"/>
              <w:jc w:val="left"/>
              <w:rPr>
                <w:b/>
                <w:bCs/>
                <w:lang w:val="zh-CN"/>
              </w:rPr>
            </w:pPr>
            <w:r>
              <w:rPr>
                <w:rFonts w:hint="eastAsia"/>
                <w:b/>
                <w:bCs/>
                <w:lang w:val="zh-CN"/>
              </w:rPr>
              <w:t>五、落实预留采购份额</w:t>
            </w:r>
          </w:p>
          <w:p w:rsidR="000B1AA2" w:rsidRDefault="001101CE">
            <w:pPr>
              <w:spacing w:line="400" w:lineRule="exact"/>
              <w:ind w:firstLineChars="200" w:firstLine="420"/>
              <w:jc w:val="left"/>
              <w:rPr>
                <w:rFonts w:ascii="宋体" w:hAnsi="宋体" w:cs="宋体"/>
                <w:kern w:val="0"/>
                <w:szCs w:val="21"/>
              </w:rPr>
            </w:pPr>
            <w:r>
              <w:rPr>
                <w:rFonts w:ascii="宋体" w:hAnsi="宋体" w:cs="宋体" w:hint="eastAsia"/>
                <w:kern w:val="0"/>
                <w:szCs w:val="21"/>
              </w:rPr>
              <w:t>该项目专门面向中小企业采购,整体预留采购份额。</w:t>
            </w:r>
          </w:p>
        </w:tc>
      </w:tr>
      <w:tr w:rsidR="000B1AA2">
        <w:trPr>
          <w:trHeight w:val="90"/>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lastRenderedPageBreak/>
              <w:t>32</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Pr="00B64551" w:rsidRDefault="001101CE" w:rsidP="00B64551">
            <w:pPr>
              <w:spacing w:line="400" w:lineRule="exact"/>
              <w:jc w:val="center"/>
              <w:rPr>
                <w:rFonts w:ascii="宋体" w:hAnsi="宋体" w:cs="宋体"/>
                <w:b/>
                <w:szCs w:val="21"/>
              </w:rPr>
            </w:pPr>
            <w:r w:rsidRPr="00B64551">
              <w:rPr>
                <w:rFonts w:hint="eastAsia"/>
                <w:b/>
              </w:rPr>
              <w:t>河南省政府采购合同融资</w:t>
            </w:r>
            <w:proofErr w:type="gramStart"/>
            <w:r w:rsidRPr="00B64551">
              <w:rPr>
                <w:rFonts w:hint="eastAsia"/>
                <w:b/>
              </w:rPr>
              <w:t>告政策知函</w:t>
            </w:r>
            <w:proofErr w:type="gramEnd"/>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rPr>
              <w:t>各供应商</w:t>
            </w:r>
            <w:r>
              <w:rPr>
                <w:rStyle w:val="NormalCharacter"/>
                <w:rFonts w:ascii="宋体" w:hAnsi="宋体" w:cs="宋体" w:hint="eastAsia"/>
                <w:szCs w:val="21"/>
              </w:rPr>
              <w:t>：</w:t>
            </w:r>
          </w:p>
          <w:p w:rsidR="000B1AA2" w:rsidRDefault="001101CE">
            <w:pPr>
              <w:autoSpaceDE w:val="0"/>
              <w:autoSpaceDN w:val="0"/>
              <w:adjustRightInd w:val="0"/>
              <w:snapToGrid w:val="0"/>
              <w:spacing w:line="400" w:lineRule="exact"/>
              <w:ind w:right="35"/>
              <w:jc w:val="left"/>
              <w:rPr>
                <w:rFonts w:ascii="宋体" w:hAnsi="宋体" w:cs="宋体"/>
                <w:kern w:val="0"/>
                <w:szCs w:val="21"/>
              </w:rPr>
            </w:pPr>
            <w:r>
              <w:rPr>
                <w:rFonts w:ascii="宋体" w:hAnsi="宋体" w:cs="宋体" w:hint="eastAsia"/>
                <w:kern w:val="0"/>
                <w:szCs w:val="21"/>
              </w:rPr>
              <w:t>欢迎贵公司参与河南省政府采购活动!</w:t>
            </w:r>
          </w:p>
          <w:p w:rsidR="000B1AA2" w:rsidRDefault="001101CE">
            <w:pPr>
              <w:autoSpaceDE w:val="0"/>
              <w:autoSpaceDN w:val="0"/>
              <w:adjustRightInd w:val="0"/>
              <w:snapToGrid w:val="0"/>
              <w:spacing w:line="400" w:lineRule="exact"/>
              <w:ind w:right="35"/>
              <w:jc w:val="left"/>
              <w:rPr>
                <w:rFonts w:ascii="宋体" w:hAnsi="宋体" w:cs="宋体"/>
                <w:szCs w:val="21"/>
              </w:rPr>
            </w:pPr>
            <w:r>
              <w:rPr>
                <w:rFonts w:ascii="宋体" w:hAnsi="宋体" w:cs="宋体" w:hint="eastAsia"/>
                <w:kern w:val="0"/>
                <w:szCs w:val="21"/>
              </w:rPr>
              <w:t>政府采购合同融资是河南省财政厅支持中小</w:t>
            </w:r>
            <w:proofErr w:type="gramStart"/>
            <w:r>
              <w:rPr>
                <w:rFonts w:ascii="宋体" w:hAnsi="宋体" w:cs="宋体" w:hint="eastAsia"/>
                <w:kern w:val="0"/>
                <w:szCs w:val="21"/>
              </w:rPr>
              <w:t>微企业</w:t>
            </w:r>
            <w:proofErr w:type="gramEnd"/>
            <w:r>
              <w:rPr>
                <w:rFonts w:ascii="宋体" w:hAnsi="宋体" w:cs="宋体" w:hint="eastAsia"/>
                <w:kern w:val="0"/>
                <w:szCs w:val="21"/>
              </w:rPr>
              <w:t>发展，针对参与政府采购活动的供应商融资难、融资</w:t>
            </w:r>
            <w:proofErr w:type="gramStart"/>
            <w:r>
              <w:rPr>
                <w:rFonts w:ascii="宋体" w:hAnsi="宋体" w:cs="宋体" w:hint="eastAsia"/>
                <w:kern w:val="0"/>
                <w:szCs w:val="21"/>
              </w:rPr>
              <w:t>贵问题</w:t>
            </w:r>
            <w:proofErr w:type="gramEnd"/>
            <w:r>
              <w:rPr>
                <w:rFonts w:ascii="宋体" w:hAnsi="宋体" w:cs="宋体" w:hint="eastAsia"/>
                <w:kern w:val="0"/>
                <w:szCs w:val="21"/>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kern w:val="0"/>
                <w:szCs w:val="21"/>
              </w:rPr>
              <w:t>豫财购(</w:t>
            </w:r>
            <w:proofErr w:type="gramEnd"/>
            <w:r>
              <w:rPr>
                <w:rFonts w:ascii="宋体" w:hAnsi="宋体" w:cs="宋体" w:hint="eastAsia"/>
                <w:kern w:val="0"/>
                <w:szCs w:val="21"/>
              </w:rPr>
              <w:t>2017)10号)，按照双方自愿的原则提供便捷、优惠的贷款服务。贷款渠道和提供贷款的金融机构，可在河南省政府采购网“河南省政府采购合同融资平台”查询联系。</w:t>
            </w:r>
          </w:p>
        </w:tc>
      </w:tr>
      <w:tr w:rsidR="000B1AA2" w:rsidTr="001101CE">
        <w:trPr>
          <w:trHeight w:val="2826"/>
        </w:trPr>
        <w:tc>
          <w:tcPr>
            <w:tcW w:w="466" w:type="pct"/>
            <w:tcBorders>
              <w:top w:val="single" w:sz="4" w:space="0" w:color="000000"/>
              <w:left w:val="single" w:sz="4" w:space="0" w:color="000000"/>
              <w:bottom w:val="single" w:sz="4" w:space="0" w:color="000000"/>
              <w:right w:val="single" w:sz="4" w:space="0" w:color="000000"/>
            </w:tcBorders>
            <w:vAlign w:val="center"/>
          </w:tcPr>
          <w:p w:rsidR="000B1AA2" w:rsidRDefault="001101CE">
            <w:pPr>
              <w:autoSpaceDE w:val="0"/>
              <w:autoSpaceDN w:val="0"/>
              <w:adjustRightInd w:val="0"/>
              <w:snapToGrid w:val="0"/>
              <w:spacing w:line="400" w:lineRule="exact"/>
              <w:ind w:right="35"/>
              <w:jc w:val="center"/>
              <w:rPr>
                <w:rFonts w:ascii="宋体" w:hAnsi="宋体" w:cs="宋体"/>
                <w:kern w:val="0"/>
                <w:szCs w:val="21"/>
              </w:rPr>
            </w:pPr>
            <w:r>
              <w:rPr>
                <w:rFonts w:ascii="宋体" w:hAnsi="宋体" w:cs="宋体" w:hint="eastAsia"/>
                <w:kern w:val="0"/>
                <w:szCs w:val="21"/>
              </w:rPr>
              <w:lastRenderedPageBreak/>
              <w:t>33</w:t>
            </w:r>
          </w:p>
        </w:tc>
        <w:tc>
          <w:tcPr>
            <w:tcW w:w="1191" w:type="pct"/>
            <w:tcBorders>
              <w:top w:val="single" w:sz="4" w:space="0" w:color="000000"/>
              <w:left w:val="single" w:sz="4" w:space="0" w:color="000000"/>
              <w:bottom w:val="single" w:sz="4" w:space="0" w:color="000000"/>
              <w:right w:val="single" w:sz="4" w:space="0" w:color="000000"/>
            </w:tcBorders>
            <w:vAlign w:val="center"/>
          </w:tcPr>
          <w:p w:rsidR="000B1AA2" w:rsidRDefault="001101CE">
            <w:pPr>
              <w:spacing w:line="400" w:lineRule="exact"/>
              <w:jc w:val="center"/>
              <w:rPr>
                <w:rFonts w:ascii="宋体" w:hAnsi="宋体" w:cs="宋体"/>
                <w:b/>
                <w:szCs w:val="21"/>
              </w:rPr>
            </w:pPr>
            <w:r>
              <w:rPr>
                <w:rFonts w:ascii="宋体" w:hAnsi="宋体" w:cs="宋体" w:hint="eastAsia"/>
                <w:b/>
                <w:szCs w:val="21"/>
              </w:rPr>
              <w:t>本项目所属行业</w:t>
            </w:r>
          </w:p>
        </w:tc>
        <w:tc>
          <w:tcPr>
            <w:tcW w:w="3341" w:type="pct"/>
            <w:tcBorders>
              <w:top w:val="single" w:sz="4" w:space="0" w:color="000000"/>
              <w:left w:val="single" w:sz="4" w:space="0" w:color="000000"/>
              <w:bottom w:val="single" w:sz="4" w:space="0" w:color="000000"/>
              <w:right w:val="single" w:sz="4" w:space="0" w:color="000000"/>
            </w:tcBorders>
            <w:vAlign w:val="center"/>
          </w:tcPr>
          <w:p w:rsidR="000B1AA2" w:rsidRPr="00C01D69" w:rsidRDefault="001101CE" w:rsidP="001101CE">
            <w:pPr>
              <w:autoSpaceDE w:val="0"/>
              <w:autoSpaceDN w:val="0"/>
              <w:adjustRightInd w:val="0"/>
              <w:snapToGrid w:val="0"/>
              <w:spacing w:line="400" w:lineRule="exact"/>
              <w:ind w:right="35"/>
              <w:jc w:val="left"/>
              <w:rPr>
                <w:b/>
              </w:rPr>
            </w:pPr>
            <w:r w:rsidRPr="00C01D69">
              <w:rPr>
                <w:rFonts w:hint="eastAsia"/>
                <w:b/>
              </w:rPr>
              <w:t>本项目所属行业：其他未列明行业</w:t>
            </w:r>
          </w:p>
          <w:p w:rsidR="000B1AA2" w:rsidRDefault="001101CE" w:rsidP="001101CE">
            <w:pPr>
              <w:autoSpaceDE w:val="0"/>
              <w:autoSpaceDN w:val="0"/>
              <w:adjustRightInd w:val="0"/>
              <w:snapToGrid w:val="0"/>
              <w:spacing w:line="400" w:lineRule="exact"/>
              <w:ind w:right="35"/>
              <w:jc w:val="left"/>
              <w:rPr>
                <w:rFonts w:ascii="宋体" w:hAnsi="宋体" w:cs="宋体"/>
                <w:kern w:val="0"/>
                <w:szCs w:val="21"/>
              </w:rPr>
            </w:pPr>
            <w:r w:rsidRPr="001101CE">
              <w:rPr>
                <w:rFonts w:hint="eastAsia"/>
              </w:rPr>
              <w:t>中小企业划型标准：中小</w:t>
            </w:r>
            <w:proofErr w:type="gramStart"/>
            <w:r w:rsidRPr="001101CE">
              <w:rPr>
                <w:rFonts w:hint="eastAsia"/>
              </w:rPr>
              <w:t>微企业</w:t>
            </w:r>
            <w:proofErr w:type="gramEnd"/>
            <w:r w:rsidRPr="001101CE">
              <w:rPr>
                <w:rFonts w:hint="eastAsia"/>
              </w:rPr>
              <w:t>划分按照“工业和信息化部、国家统计局、国家发展和改革委员会、财政部文件《关于印发中小企业划型标准规定的通知》（工信部联企业【</w:t>
            </w:r>
            <w:r w:rsidRPr="001101CE">
              <w:rPr>
                <w:rFonts w:hint="eastAsia"/>
              </w:rPr>
              <w:t>2011</w:t>
            </w:r>
            <w:r w:rsidRPr="001101CE">
              <w:rPr>
                <w:rFonts w:hint="eastAsia"/>
              </w:rPr>
              <w:t>】</w:t>
            </w:r>
            <w:r w:rsidRPr="001101CE">
              <w:rPr>
                <w:rFonts w:hint="eastAsia"/>
              </w:rPr>
              <w:t>300</w:t>
            </w:r>
            <w:r w:rsidRPr="001101CE">
              <w:rPr>
                <w:rFonts w:hint="eastAsia"/>
              </w:rPr>
              <w:t>号）”规定的划型标准为依据。</w:t>
            </w:r>
          </w:p>
        </w:tc>
      </w:tr>
    </w:tbl>
    <w:bookmarkEnd w:id="3"/>
    <w:p w:rsidR="000B1AA2" w:rsidRDefault="001101CE" w:rsidP="00D75F72">
      <w:pPr>
        <w:pStyle w:val="Heading3"/>
        <w:widowControl w:val="0"/>
        <w:spacing w:beforeLines="100" w:before="312" w:line="440" w:lineRule="exact"/>
        <w:ind w:leftChars="0" w:left="0"/>
        <w:jc w:val="center"/>
        <w:rPr>
          <w:rStyle w:val="NormalCharacter"/>
          <w:rFonts w:eastAsia="宋体" w:cs="宋体"/>
          <w:b/>
          <w:sz w:val="32"/>
          <w:szCs w:val="32"/>
        </w:rPr>
      </w:pPr>
      <w:r>
        <w:rPr>
          <w:rStyle w:val="NormalCharacter"/>
          <w:rFonts w:eastAsia="宋体" w:cs="宋体" w:hint="eastAsia"/>
          <w:b/>
          <w:sz w:val="32"/>
          <w:szCs w:val="32"/>
        </w:rPr>
        <w:t>供应商须知</w:t>
      </w:r>
    </w:p>
    <w:p w:rsidR="000B1AA2" w:rsidRDefault="001101CE">
      <w:pPr>
        <w:pStyle w:val="2"/>
        <w:keepLines w:val="0"/>
        <w:widowControl w:val="0"/>
        <w:spacing w:before="0" w:after="0" w:line="480" w:lineRule="exact"/>
        <w:jc w:val="left"/>
        <w:rPr>
          <w:rFonts w:ascii="宋体" w:eastAsia="宋体" w:hAnsi="宋体" w:cs="宋体"/>
          <w:kern w:val="2"/>
          <w:sz w:val="24"/>
          <w:szCs w:val="24"/>
          <w:lang w:val="zh-CN"/>
        </w:rPr>
      </w:pPr>
      <w:bookmarkStart w:id="4" w:name="_Toc16901"/>
      <w:bookmarkStart w:id="5" w:name="_Toc11077"/>
      <w:bookmarkStart w:id="6" w:name="_Toc11005"/>
      <w:bookmarkStart w:id="7" w:name="_Toc22070"/>
      <w:bookmarkStart w:id="8" w:name="_Toc3213"/>
      <w:bookmarkStart w:id="9" w:name="_Toc6253"/>
      <w:bookmarkStart w:id="10" w:name="_Toc12925"/>
      <w:bookmarkStart w:id="11" w:name="_Toc7851"/>
      <w:bookmarkStart w:id="12" w:name="_Toc335902123"/>
      <w:bookmarkStart w:id="13" w:name="_Toc335435261"/>
      <w:bookmarkStart w:id="14" w:name="_Toc16407"/>
      <w:bookmarkStart w:id="15" w:name="_Toc26877"/>
      <w:bookmarkStart w:id="16" w:name="_Toc335435034"/>
      <w:bookmarkStart w:id="17" w:name="_Toc24483"/>
      <w:bookmarkStart w:id="18" w:name="_Toc29183"/>
      <w:bookmarkStart w:id="19" w:name="_Toc281744721"/>
      <w:r>
        <w:rPr>
          <w:rFonts w:ascii="宋体" w:eastAsia="宋体" w:hAnsi="宋体" w:cs="宋体" w:hint="eastAsia"/>
          <w:kern w:val="2"/>
          <w:sz w:val="24"/>
          <w:szCs w:val="24"/>
          <w:lang w:val="zh-CN"/>
        </w:rPr>
        <w:t>一、总则</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0B1AA2" w:rsidRDefault="001101CE">
      <w:pPr>
        <w:widowControl w:val="0"/>
        <w:spacing w:line="480" w:lineRule="exact"/>
        <w:ind w:firstLineChars="200" w:firstLine="480"/>
        <w:jc w:val="left"/>
        <w:rPr>
          <w:rFonts w:ascii="宋体" w:hAnsi="宋体" w:cs="宋体"/>
          <w:kern w:val="0"/>
          <w:sz w:val="24"/>
        </w:rPr>
      </w:pPr>
      <w:r>
        <w:rPr>
          <w:rFonts w:ascii="宋体" w:hAnsi="宋体" w:cs="宋体" w:hint="eastAsia"/>
          <w:kern w:val="0"/>
          <w:sz w:val="24"/>
        </w:rPr>
        <w:t>1.1 供应商应自行承担所有与编写和提交响应文件有关的费用,不论磋商的结果如何,招标代理机构和采购人在任何情况下均无义务和责任承担这些费用。</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1.2 如有必要，采购人有权通过意向书，</w:t>
      </w:r>
      <w:proofErr w:type="gramStart"/>
      <w:r>
        <w:rPr>
          <w:rFonts w:ascii="宋体" w:hAnsi="宋体" w:cs="宋体" w:hint="eastAsia"/>
          <w:kern w:val="0"/>
          <w:sz w:val="24"/>
        </w:rPr>
        <w:t>让成交人</w:t>
      </w:r>
      <w:proofErr w:type="gramEnd"/>
      <w:r>
        <w:rPr>
          <w:rFonts w:ascii="宋体" w:hAnsi="宋体" w:cs="宋体" w:hint="eastAsia"/>
          <w:kern w:val="0"/>
          <w:sz w:val="24"/>
        </w:rPr>
        <w:t>在合同签字生效前开始必要的技术工作。</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1.3 供应商不得转让磋商文件。</w:t>
      </w:r>
    </w:p>
    <w:p w:rsidR="000B1AA2" w:rsidRDefault="001101CE">
      <w:pPr>
        <w:pStyle w:val="2"/>
        <w:spacing w:before="0" w:after="0" w:line="480" w:lineRule="exact"/>
        <w:jc w:val="left"/>
        <w:rPr>
          <w:rFonts w:ascii="宋体" w:eastAsia="宋体" w:hAnsi="宋体" w:cs="宋体"/>
          <w:kern w:val="2"/>
          <w:sz w:val="24"/>
          <w:szCs w:val="24"/>
          <w:lang w:val="zh-CN"/>
        </w:rPr>
      </w:pPr>
      <w:bookmarkStart w:id="20" w:name="_Toc12449"/>
      <w:bookmarkStart w:id="21" w:name="_Toc27640"/>
      <w:bookmarkStart w:id="22" w:name="_Toc26030"/>
      <w:bookmarkStart w:id="23" w:name="_Toc27241"/>
      <w:bookmarkStart w:id="24" w:name="_Toc32597"/>
      <w:bookmarkStart w:id="25" w:name="_Toc16839"/>
      <w:bookmarkStart w:id="26" w:name="_Toc3701"/>
      <w:bookmarkStart w:id="27" w:name="_Toc1248"/>
      <w:bookmarkStart w:id="28" w:name="_Toc11894"/>
      <w:bookmarkStart w:id="29" w:name="_Toc335435035"/>
      <w:bookmarkStart w:id="30" w:name="_Toc335435262"/>
      <w:bookmarkStart w:id="31" w:name="_Toc335902124"/>
      <w:bookmarkStart w:id="32" w:name="_Toc2509"/>
      <w:bookmarkStart w:id="33" w:name="_Toc31947"/>
      <w:bookmarkStart w:id="34" w:name="_Toc560"/>
      <w:bookmarkStart w:id="35" w:name="_Toc18426"/>
      <w:bookmarkStart w:id="36" w:name="_Toc335435263"/>
      <w:bookmarkStart w:id="37" w:name="_Toc335902125"/>
      <w:bookmarkStart w:id="38" w:name="_Toc31001"/>
      <w:bookmarkStart w:id="39" w:name="_Toc18884"/>
      <w:bookmarkStart w:id="40" w:name="_Toc29590"/>
      <w:bookmarkStart w:id="41" w:name="_Toc28900"/>
      <w:bookmarkStart w:id="42" w:name="_Toc23080"/>
      <w:bookmarkStart w:id="43" w:name="_Toc335435036"/>
      <w:bookmarkStart w:id="44" w:name="_Toc29332"/>
      <w:bookmarkStart w:id="45" w:name="_Toc16415"/>
      <w:bookmarkStart w:id="46" w:name="_Toc8013"/>
      <w:bookmarkStart w:id="47" w:name="_Toc24850"/>
      <w:bookmarkStart w:id="48" w:name="_Toc7051"/>
      <w:bookmarkStart w:id="49" w:name="_Toc5545"/>
      <w:bookmarkStart w:id="50" w:name="_Toc20044"/>
      <w:bookmarkStart w:id="51" w:name="_Toc18059"/>
      <w:r>
        <w:rPr>
          <w:rFonts w:ascii="宋体" w:eastAsia="宋体" w:hAnsi="宋体" w:cs="宋体" w:hint="eastAsia"/>
          <w:kern w:val="2"/>
          <w:sz w:val="24"/>
          <w:szCs w:val="24"/>
          <w:lang w:val="zh-CN"/>
        </w:rPr>
        <w:t>二、资格审查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资格审查时需提供证明材料：具体详见“竞争性磋商公告”中“申请人资</w:t>
      </w:r>
    </w:p>
    <w:p w:rsidR="000B1AA2" w:rsidRDefault="001101CE">
      <w:pPr>
        <w:spacing w:line="480" w:lineRule="exact"/>
        <w:jc w:val="left"/>
        <w:rPr>
          <w:rFonts w:ascii="宋体" w:hAnsi="宋体" w:cs="宋体"/>
          <w:kern w:val="0"/>
          <w:sz w:val="24"/>
        </w:rPr>
      </w:pPr>
      <w:r>
        <w:rPr>
          <w:rFonts w:ascii="宋体" w:hAnsi="宋体" w:cs="宋体" w:hint="eastAsia"/>
          <w:kern w:val="0"/>
          <w:sz w:val="24"/>
        </w:rPr>
        <w:t>格要求</w:t>
      </w:r>
      <w:proofErr w:type="gramStart"/>
      <w:r>
        <w:rPr>
          <w:rFonts w:ascii="宋体" w:hAnsi="宋体" w:cs="宋体" w:hint="eastAsia"/>
          <w:kern w:val="0"/>
          <w:sz w:val="24"/>
        </w:rPr>
        <w:t>”</w:t>
      </w:r>
      <w:proofErr w:type="gramEnd"/>
      <w:r>
        <w:rPr>
          <w:rFonts w:ascii="宋体" w:hAnsi="宋体" w:cs="宋体" w:hint="eastAsia"/>
          <w:kern w:val="0"/>
          <w:sz w:val="24"/>
        </w:rPr>
        <w:t>。</w:t>
      </w:r>
    </w:p>
    <w:p w:rsidR="000B1AA2" w:rsidRPr="00D75F72" w:rsidRDefault="001101CE">
      <w:pPr>
        <w:pStyle w:val="2"/>
        <w:spacing w:before="0" w:after="0" w:line="480" w:lineRule="exact"/>
        <w:jc w:val="left"/>
        <w:rPr>
          <w:rFonts w:ascii="宋体" w:eastAsia="宋体" w:hAnsi="宋体" w:cs="宋体"/>
          <w:kern w:val="2"/>
          <w:sz w:val="24"/>
          <w:szCs w:val="24"/>
        </w:rPr>
      </w:pPr>
      <w:r>
        <w:rPr>
          <w:rFonts w:ascii="宋体" w:eastAsia="宋体" w:hAnsi="宋体" w:cs="宋体" w:hint="eastAsia"/>
          <w:kern w:val="2"/>
          <w:sz w:val="24"/>
          <w:szCs w:val="24"/>
          <w:lang w:val="zh-CN"/>
        </w:rPr>
        <w:t>三、磋商文件</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0B1AA2" w:rsidRDefault="001101CE">
      <w:pPr>
        <w:spacing w:line="480" w:lineRule="exact"/>
        <w:ind w:firstLineChars="200" w:firstLine="480"/>
        <w:jc w:val="left"/>
        <w:rPr>
          <w:rFonts w:ascii="宋体" w:hAnsi="宋体" w:cs="宋体"/>
          <w:kern w:val="0"/>
          <w:sz w:val="24"/>
        </w:rPr>
      </w:pPr>
      <w:bookmarkStart w:id="52" w:name="_Toc7052"/>
      <w:bookmarkStart w:id="53" w:name="_Toc8130"/>
      <w:bookmarkStart w:id="54" w:name="_Toc335435037"/>
      <w:bookmarkStart w:id="55" w:name="_Toc16356"/>
      <w:bookmarkStart w:id="56" w:name="_Toc335902126"/>
      <w:bookmarkStart w:id="57" w:name="_Toc281744724"/>
      <w:bookmarkStart w:id="58" w:name="_Toc30277"/>
      <w:bookmarkStart w:id="59" w:name="_Toc26596"/>
      <w:bookmarkStart w:id="60" w:name="_Toc228"/>
      <w:bookmarkStart w:id="61" w:name="_Toc335435264"/>
      <w:bookmarkStart w:id="62" w:name="_Toc22224"/>
      <w:bookmarkStart w:id="63" w:name="_Toc9300"/>
      <w:r>
        <w:rPr>
          <w:rFonts w:ascii="宋体" w:hAnsi="宋体" w:cs="宋体" w:hint="eastAsia"/>
          <w:kern w:val="0"/>
          <w:sz w:val="24"/>
        </w:rPr>
        <w:t>3.1 磋商文件</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供应商应认真</w:t>
      </w:r>
      <w:proofErr w:type="gramStart"/>
      <w:r>
        <w:rPr>
          <w:rFonts w:ascii="宋体" w:hAnsi="宋体" w:cs="宋体" w:hint="eastAsia"/>
          <w:kern w:val="0"/>
          <w:sz w:val="24"/>
        </w:rPr>
        <w:t>阅读磋商</w:t>
      </w:r>
      <w:proofErr w:type="gramEnd"/>
      <w:r>
        <w:rPr>
          <w:rFonts w:ascii="宋体" w:hAnsi="宋体" w:cs="宋体" w:hint="eastAsia"/>
          <w:kern w:val="0"/>
          <w:sz w:val="24"/>
        </w:rPr>
        <w:t>文件中所有的事项、格式、条款和规范等要求。如果没有按照磋商文件要求上</w:t>
      </w:r>
      <w:proofErr w:type="gramStart"/>
      <w:r>
        <w:rPr>
          <w:rFonts w:ascii="宋体" w:hAnsi="宋体" w:cs="宋体" w:hint="eastAsia"/>
          <w:kern w:val="0"/>
          <w:sz w:val="24"/>
        </w:rPr>
        <w:t>传全部</w:t>
      </w:r>
      <w:proofErr w:type="gramEnd"/>
      <w:r>
        <w:rPr>
          <w:rFonts w:ascii="宋体" w:hAnsi="宋体" w:cs="宋体" w:hint="eastAsia"/>
          <w:kern w:val="0"/>
          <w:sz w:val="24"/>
        </w:rPr>
        <w:t>资料或者响应文件没有对磋商文件做出实质性响应，该磋商将被拒绝，其风险应由供应商自行承担。</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3.2 磋商文件的澄清</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3.2.1 任何要求澄清磋商文件的供应商，均应在下载磋商文件后在电子交易系统中提出。招标代理机构将在电子交易系统中予以答复。供应商不得与招标代理机构和采购人私下接触。</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3.3 磋商文件的修改</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3.3.1 采购人可主动或在解答供应商提出的问题时对磋商文件进行修改。</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3.3.2 磋商文件的修改将在电子交易系统中通知所有下载磋商文件的供应商,并对他们具有约束力。</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3.3.3 采购人有权酌情推迟投标截止时间和开标日期，并将此变更通知所有下载竞争性磋商文件的供应商。</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3.3.4 供应商在收到招标代理机构的传真后24小时内予以回函确认，否则不论供应商是否收到，均认为已收到，由此产生的后果由供应商全部承担。</w:t>
      </w:r>
    </w:p>
    <w:p w:rsidR="000B1AA2" w:rsidRDefault="001101CE">
      <w:pPr>
        <w:pStyle w:val="2"/>
        <w:spacing w:before="0" w:after="0" w:line="480" w:lineRule="exact"/>
        <w:jc w:val="left"/>
        <w:rPr>
          <w:rFonts w:ascii="宋体" w:eastAsia="宋体" w:hAnsi="宋体" w:cs="宋体"/>
          <w:kern w:val="2"/>
          <w:sz w:val="24"/>
          <w:szCs w:val="24"/>
          <w:lang w:val="zh-CN"/>
        </w:rPr>
      </w:pPr>
      <w:bookmarkStart w:id="64" w:name="_Toc13627"/>
      <w:bookmarkStart w:id="65" w:name="_Toc3757"/>
      <w:bookmarkStart w:id="66" w:name="_Toc13048"/>
      <w:bookmarkStart w:id="67" w:name="_Toc23571"/>
      <w:bookmarkStart w:id="68" w:name="_Toc12655"/>
      <w:r>
        <w:rPr>
          <w:rFonts w:ascii="宋体" w:eastAsia="宋体" w:hAnsi="宋体" w:cs="宋体" w:hint="eastAsia"/>
          <w:kern w:val="2"/>
          <w:sz w:val="24"/>
          <w:szCs w:val="24"/>
          <w:lang w:val="zh-CN"/>
        </w:rPr>
        <w:t>四、响应文件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宋体" w:eastAsia="宋体" w:hAnsi="宋体" w:cs="宋体" w:hint="eastAsia"/>
          <w:kern w:val="2"/>
          <w:sz w:val="24"/>
          <w:szCs w:val="24"/>
          <w:lang w:val="zh-CN"/>
        </w:rPr>
        <w:t xml:space="preserve"> </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4.1 响应文件的编制依据</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4.1.1 招标代理机构提供的磋商文件及有关资料；</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4.1.2 相关的法律法规。</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4.2 响应文件格式</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响应文件应包括以下内容：</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 xml:space="preserve">4.2.1 </w:t>
      </w:r>
      <w:r>
        <w:rPr>
          <w:rFonts w:ascii="宋体" w:hAnsi="宋体" w:cs="宋体" w:hint="eastAsia"/>
          <w:sz w:val="24"/>
          <w:lang w:val="zh-CN"/>
        </w:rPr>
        <w:t>磋商</w:t>
      </w:r>
      <w:r>
        <w:rPr>
          <w:rFonts w:ascii="宋体" w:hAnsi="宋体" w:cs="宋体" w:hint="eastAsia"/>
          <w:kern w:val="0"/>
          <w:sz w:val="24"/>
        </w:rPr>
        <w:t>函</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4.2.2 磋商报价函附录</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4.2.3 法定代表人身份证明</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4.2.4 授权委托书</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4.2.5 服务方案</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4.2.6 资格审查资料</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4.2.7 竞争性磋商文件要求的其它全部资料</w:t>
      </w:r>
    </w:p>
    <w:p w:rsidR="000B1AA2" w:rsidRDefault="001101CE">
      <w:pPr>
        <w:spacing w:line="480" w:lineRule="exact"/>
        <w:ind w:firstLineChars="200" w:firstLine="480"/>
        <w:jc w:val="left"/>
        <w:rPr>
          <w:rFonts w:ascii="宋体" w:hAnsi="宋体" w:cs="宋体"/>
          <w:b/>
          <w:kern w:val="0"/>
          <w:sz w:val="24"/>
        </w:rPr>
      </w:pPr>
      <w:r>
        <w:rPr>
          <w:rFonts w:ascii="宋体" w:hAnsi="宋体" w:cs="宋体" w:hint="eastAsia"/>
          <w:kern w:val="0"/>
          <w:sz w:val="24"/>
        </w:rPr>
        <w:t xml:space="preserve">4.3 </w:t>
      </w:r>
      <w:r>
        <w:rPr>
          <w:rFonts w:ascii="宋体" w:hAnsi="宋体" w:cs="宋体" w:hint="eastAsia"/>
          <w:b/>
          <w:kern w:val="0"/>
          <w:sz w:val="24"/>
        </w:rPr>
        <w:t>磋商报价</w:t>
      </w:r>
    </w:p>
    <w:p w:rsidR="000B1AA2" w:rsidRDefault="001101CE">
      <w:pPr>
        <w:tabs>
          <w:tab w:val="left" w:pos="540"/>
        </w:tabs>
        <w:spacing w:line="480" w:lineRule="exact"/>
        <w:ind w:firstLine="493"/>
        <w:jc w:val="left"/>
        <w:rPr>
          <w:rFonts w:ascii="宋体" w:hAnsi="宋体" w:cs="宋体"/>
          <w:kern w:val="0"/>
          <w:sz w:val="24"/>
        </w:rPr>
      </w:pPr>
      <w:r>
        <w:rPr>
          <w:rFonts w:ascii="宋体" w:hAnsi="宋体" w:cs="宋体" w:hint="eastAsia"/>
          <w:kern w:val="0"/>
          <w:sz w:val="24"/>
        </w:rPr>
        <w:t>本次磋商，供应商在磋商文件中投报的报价为首次报价，再经一次报价后以最后一次确定的报价作为最终报价（最终报价不能高于首次报价，高于首次报价视为无效报价）。</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 xml:space="preserve">4.4 </w:t>
      </w:r>
      <w:r>
        <w:rPr>
          <w:rFonts w:ascii="宋体" w:hAnsi="宋体" w:cs="宋体" w:hint="eastAsia"/>
          <w:b/>
          <w:kern w:val="0"/>
          <w:sz w:val="24"/>
        </w:rPr>
        <w:t>响应文件的有效期</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4.4.1 响应文件的有效期</w:t>
      </w:r>
      <w:r>
        <w:rPr>
          <w:rStyle w:val="NormalCharacter"/>
          <w:rFonts w:ascii="宋体" w:hAnsi="宋体" w:cs="宋体" w:hint="eastAsia"/>
          <w:kern w:val="0"/>
          <w:sz w:val="24"/>
        </w:rPr>
        <w:t>自</w:t>
      </w:r>
      <w:r>
        <w:rPr>
          <w:rFonts w:ascii="宋体" w:hAnsi="宋体" w:cs="宋体" w:hint="eastAsia"/>
          <w:kern w:val="0"/>
          <w:sz w:val="24"/>
          <w:lang w:val="zh-CN"/>
        </w:rPr>
        <w:t>响应文件提交截止后60日历天</w:t>
      </w:r>
      <w:r>
        <w:rPr>
          <w:rFonts w:ascii="宋体" w:hAnsi="宋体" w:cs="宋体" w:hint="eastAsia"/>
          <w:kern w:val="0"/>
          <w:sz w:val="24"/>
        </w:rPr>
        <w:t>。</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4.4.2 在</w:t>
      </w:r>
      <w:proofErr w:type="gramStart"/>
      <w:r>
        <w:rPr>
          <w:rFonts w:ascii="宋体" w:hAnsi="宋体" w:cs="宋体" w:hint="eastAsia"/>
          <w:kern w:val="0"/>
          <w:sz w:val="24"/>
        </w:rPr>
        <w:t>原定磋商</w:t>
      </w:r>
      <w:proofErr w:type="gramEnd"/>
      <w:r>
        <w:rPr>
          <w:rFonts w:ascii="宋体" w:hAnsi="宋体" w:cs="宋体" w:hint="eastAsia"/>
          <w:kern w:val="0"/>
          <w:sz w:val="24"/>
        </w:rPr>
        <w:t>有效期满之前，如果出现特殊情况，经招标监督管理机构核准，招标代理机构可以在平顶山市公共资源电子化交易系统向供应商提出延长磋商有效期的要求。供应商可以拒绝这种要求，同意延长磋商有效期的供应商不允许修改磋商文件。</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 xml:space="preserve">4.5 </w:t>
      </w:r>
      <w:r>
        <w:rPr>
          <w:rFonts w:ascii="宋体" w:hAnsi="宋体" w:cs="宋体" w:hint="eastAsia"/>
          <w:b/>
          <w:kern w:val="0"/>
          <w:sz w:val="24"/>
        </w:rPr>
        <w:t>磋商保证金</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根据“河南省财政厅关于优化政府采购营商环境有关问题的通知”</w:t>
      </w:r>
      <w:proofErr w:type="gramStart"/>
      <w:r>
        <w:rPr>
          <w:rFonts w:ascii="宋体" w:hAnsi="宋体" w:cs="宋体" w:hint="eastAsia"/>
          <w:kern w:val="0"/>
          <w:sz w:val="24"/>
        </w:rPr>
        <w:t>豫财购</w:t>
      </w:r>
      <w:proofErr w:type="gramEnd"/>
      <w:r>
        <w:rPr>
          <w:rFonts w:ascii="宋体" w:hAnsi="宋体" w:cs="宋体" w:hint="eastAsia"/>
          <w:kern w:val="0"/>
          <w:sz w:val="24"/>
        </w:rPr>
        <w:t>〔2019〕4 号文中“二、降低供应商参与政府采购活动交易成本”的规定，该项目不再收取保证金。</w:t>
      </w:r>
    </w:p>
    <w:p w:rsidR="000B1AA2" w:rsidRDefault="001101CE">
      <w:pPr>
        <w:spacing w:line="480" w:lineRule="exact"/>
        <w:ind w:firstLineChars="200" w:firstLine="480"/>
        <w:jc w:val="left"/>
        <w:rPr>
          <w:rFonts w:ascii="宋体" w:hAnsi="宋体" w:cs="宋体"/>
          <w:b/>
          <w:kern w:val="0"/>
          <w:sz w:val="24"/>
        </w:rPr>
      </w:pPr>
      <w:r>
        <w:rPr>
          <w:rFonts w:ascii="宋体" w:hAnsi="宋体" w:cs="宋体" w:hint="eastAsia"/>
          <w:kern w:val="0"/>
          <w:sz w:val="24"/>
        </w:rPr>
        <w:t xml:space="preserve">4.6 </w:t>
      </w:r>
      <w:r>
        <w:rPr>
          <w:rFonts w:ascii="宋体" w:hAnsi="宋体" w:cs="宋体" w:hint="eastAsia"/>
          <w:b/>
          <w:kern w:val="0"/>
          <w:sz w:val="24"/>
        </w:rPr>
        <w:t>响应文件的修改</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4.6.1 文字表示的数值与数字表示的数值不一致，以文字表达的数值为准；</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4.6.2 文字表述与图形不一致，以文字表述为准。</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 xml:space="preserve">4.7 </w:t>
      </w:r>
      <w:r>
        <w:rPr>
          <w:rFonts w:ascii="宋体" w:hAnsi="宋体" w:cs="宋体" w:hint="eastAsia"/>
          <w:b/>
          <w:kern w:val="0"/>
          <w:sz w:val="24"/>
        </w:rPr>
        <w:t>响应文件的编制要求</w:t>
      </w:r>
    </w:p>
    <w:p w:rsidR="000B1AA2" w:rsidRDefault="001101CE">
      <w:pPr>
        <w:spacing w:line="480" w:lineRule="exact"/>
        <w:ind w:firstLineChars="200" w:firstLine="480"/>
        <w:jc w:val="left"/>
        <w:rPr>
          <w:rFonts w:ascii="宋体" w:hAnsi="宋体" w:cs="宋体"/>
          <w:kern w:val="0"/>
          <w:sz w:val="24"/>
        </w:rPr>
      </w:pPr>
      <w:r>
        <w:rPr>
          <w:rFonts w:ascii="宋体" w:hAnsi="宋体" w:cs="宋体" w:hint="eastAsia"/>
          <w:kern w:val="0"/>
          <w:sz w:val="24"/>
        </w:rPr>
        <w:t>4.7.1供应商所上传的电子化响应文件，应是通过中心响应文件制作系统制作的，经过签章和加密后生成的电子版响应文件。生成的电子版响应文件包含用于响应文件上传的主文件（项目文件格式为：xxx公司_ 项目名称.file）和用于应急补救的响应文件备份文件（项目文件格式为：xxx公司_项目名称.bin），备份文件主要用于电子化开标出现技术问题后的补救，请供应商随身携带。</w:t>
      </w:r>
    </w:p>
    <w:p w:rsidR="000B1AA2" w:rsidRDefault="001101CE">
      <w:pPr>
        <w:spacing w:line="480" w:lineRule="exact"/>
        <w:ind w:firstLineChars="200" w:firstLine="480"/>
        <w:rPr>
          <w:rFonts w:ascii="宋体" w:hAnsi="宋体" w:cs="宋体"/>
          <w:sz w:val="24"/>
        </w:rPr>
      </w:pPr>
      <w:r>
        <w:rPr>
          <w:rFonts w:ascii="宋体" w:hAnsi="宋体" w:cs="宋体" w:hint="eastAsia"/>
          <w:sz w:val="24"/>
        </w:rPr>
        <w:t>4.7.2电子化响应文件应在投标截止时间前成功上传至平顶山市公共资源电子化交易系统。至投标截止时间止，仍未上</w:t>
      </w:r>
      <w:proofErr w:type="gramStart"/>
      <w:r>
        <w:rPr>
          <w:rFonts w:ascii="宋体" w:hAnsi="宋体" w:cs="宋体" w:hint="eastAsia"/>
          <w:sz w:val="24"/>
        </w:rPr>
        <w:t>传成功</w:t>
      </w:r>
      <w:proofErr w:type="gramEnd"/>
      <w:r>
        <w:rPr>
          <w:rFonts w:ascii="宋体" w:hAnsi="宋体" w:cs="宋体" w:hint="eastAsia"/>
          <w:sz w:val="24"/>
        </w:rPr>
        <w:t>的电子化响应文件将不予接收。</w:t>
      </w:r>
    </w:p>
    <w:p w:rsidR="000B1AA2" w:rsidRDefault="001101CE">
      <w:pPr>
        <w:spacing w:line="480" w:lineRule="exact"/>
        <w:ind w:firstLineChars="200" w:firstLine="482"/>
        <w:jc w:val="left"/>
        <w:rPr>
          <w:rFonts w:ascii="宋体" w:hAnsi="宋体" w:cs="宋体"/>
          <w:kern w:val="0"/>
          <w:sz w:val="24"/>
        </w:rPr>
      </w:pPr>
      <w:r>
        <w:rPr>
          <w:rFonts w:ascii="宋体" w:hAnsi="宋体" w:cs="宋体" w:hint="eastAsia"/>
          <w:b/>
          <w:bCs/>
          <w:sz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rsidR="000B1AA2" w:rsidRDefault="001101CE">
      <w:pPr>
        <w:spacing w:line="460" w:lineRule="exact"/>
        <w:ind w:firstLineChars="200" w:firstLine="480"/>
        <w:jc w:val="left"/>
        <w:rPr>
          <w:rStyle w:val="NormalCharacter"/>
          <w:rFonts w:ascii="宋体" w:hAnsi="宋体" w:cs="宋体"/>
          <w:kern w:val="0"/>
          <w:sz w:val="24"/>
        </w:rPr>
      </w:pPr>
      <w:bookmarkStart w:id="69" w:name="_Toc281744725"/>
      <w:bookmarkStart w:id="70" w:name="_Toc335435265"/>
      <w:bookmarkStart w:id="71" w:name="_Toc29852"/>
      <w:bookmarkStart w:id="72" w:name="_Toc21366"/>
      <w:bookmarkStart w:id="73" w:name="_Toc28233"/>
      <w:bookmarkStart w:id="74" w:name="_Toc23539"/>
      <w:bookmarkStart w:id="75" w:name="_Toc2871"/>
      <w:bookmarkStart w:id="76" w:name="_Toc22603"/>
      <w:bookmarkStart w:id="77" w:name="_Toc6954"/>
      <w:bookmarkStart w:id="78" w:name="_Toc80"/>
      <w:bookmarkStart w:id="79" w:name="_Toc21544"/>
      <w:bookmarkStart w:id="80" w:name="_Toc6991"/>
      <w:bookmarkStart w:id="81" w:name="_Toc335902127"/>
      <w:bookmarkStart w:id="82" w:name="_Toc25817"/>
      <w:bookmarkStart w:id="83" w:name="_Toc335435038"/>
      <w:bookmarkStart w:id="84" w:name="_Toc2222"/>
      <w:bookmarkStart w:id="85" w:name="_Toc25632"/>
      <w:r>
        <w:rPr>
          <w:rStyle w:val="NormalCharacter"/>
          <w:rFonts w:ascii="宋体" w:hAnsi="宋体" w:cs="宋体" w:hint="eastAsia"/>
          <w:kern w:val="0"/>
          <w:sz w:val="24"/>
        </w:rPr>
        <w:t>4.8</w:t>
      </w:r>
      <w:r>
        <w:rPr>
          <w:rStyle w:val="NormalCharacter"/>
          <w:rFonts w:ascii="宋体" w:hAnsi="宋体" w:cs="宋体" w:hint="eastAsia"/>
          <w:b/>
          <w:kern w:val="0"/>
          <w:sz w:val="24"/>
        </w:rPr>
        <w:t xml:space="preserve"> 参与同一个标段(包)的供应</w:t>
      </w:r>
      <w:proofErr w:type="gramStart"/>
      <w:r>
        <w:rPr>
          <w:rStyle w:val="NormalCharacter"/>
          <w:rFonts w:ascii="宋体" w:hAnsi="宋体" w:cs="宋体" w:hint="eastAsia"/>
          <w:b/>
          <w:kern w:val="0"/>
          <w:sz w:val="24"/>
        </w:rPr>
        <w:t>商存在</w:t>
      </w:r>
      <w:proofErr w:type="gramEnd"/>
      <w:r>
        <w:rPr>
          <w:rStyle w:val="NormalCharacter"/>
          <w:rFonts w:ascii="宋体" w:hAnsi="宋体" w:cs="宋体" w:hint="eastAsia"/>
          <w:b/>
          <w:kern w:val="0"/>
          <w:sz w:val="24"/>
        </w:rPr>
        <w:t>下列情形之一的，其投标(响应)文件无效:</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4.8.1</w:t>
      </w:r>
      <w:r>
        <w:rPr>
          <w:rFonts w:ascii="宋体" w:hAnsi="宋体" w:cs="宋体" w:hint="eastAsia"/>
          <w:sz w:val="24"/>
          <w:szCs w:val="28"/>
        </w:rPr>
        <w:t xml:space="preserve"> </w:t>
      </w:r>
      <w:r>
        <w:rPr>
          <w:rFonts w:ascii="宋体" w:hAnsi="宋体" w:cs="宋体" w:hint="eastAsia"/>
          <w:sz w:val="24"/>
          <w:szCs w:val="28"/>
          <w:lang w:val="zh-CN"/>
        </w:rPr>
        <w:t>不同供应商的电子投标（响应）文件上传计算机的网卡MAC地址、CPU序列号和硬盘序列号等硬件信息相同的；</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4.8.2 不同供应商的投标（响应）文件由同一电子设备编制、打印加密或者上传；</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4.8.3 不同供应商的投标（响应）文件由同一电子设备打印、复印；</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lastRenderedPageBreak/>
        <w:t>4.8.</w:t>
      </w:r>
      <w:r>
        <w:rPr>
          <w:rFonts w:ascii="宋体" w:hAnsi="宋体" w:cs="宋体" w:hint="eastAsia"/>
          <w:sz w:val="24"/>
          <w:szCs w:val="28"/>
        </w:rPr>
        <w:t>4</w:t>
      </w:r>
      <w:r>
        <w:rPr>
          <w:rFonts w:ascii="宋体" w:hAnsi="宋体" w:cs="宋体" w:hint="eastAsia"/>
          <w:sz w:val="24"/>
          <w:szCs w:val="28"/>
          <w:lang w:val="zh-CN"/>
        </w:rPr>
        <w:t xml:space="preserve"> 不同供应商的投标（响应）文件由同一人送达或者分发，或者不同供应商联系人为同一人或不同联系人的联系电话一致的；</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4.8.</w:t>
      </w:r>
      <w:r>
        <w:rPr>
          <w:rFonts w:ascii="宋体" w:hAnsi="宋体" w:cs="宋体" w:hint="eastAsia"/>
          <w:sz w:val="24"/>
          <w:szCs w:val="28"/>
        </w:rPr>
        <w:t>5</w:t>
      </w:r>
      <w:r>
        <w:rPr>
          <w:rFonts w:ascii="宋体" w:hAnsi="宋体" w:cs="宋体" w:hint="eastAsia"/>
          <w:sz w:val="24"/>
          <w:szCs w:val="28"/>
          <w:lang w:val="zh-CN"/>
        </w:rPr>
        <w:t xml:space="preserve"> 不同供应商的投标（响应）文件的内容存在两处以上细节错误一致；</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4.8.</w:t>
      </w:r>
      <w:r>
        <w:rPr>
          <w:rFonts w:ascii="宋体" w:hAnsi="宋体" w:cs="宋体" w:hint="eastAsia"/>
          <w:sz w:val="24"/>
          <w:szCs w:val="28"/>
        </w:rPr>
        <w:t>6</w:t>
      </w:r>
      <w:r>
        <w:rPr>
          <w:rFonts w:ascii="宋体" w:hAnsi="宋体" w:cs="宋体" w:hint="eastAsia"/>
          <w:sz w:val="24"/>
          <w:szCs w:val="28"/>
          <w:lang w:val="zh-CN"/>
        </w:rPr>
        <w:t xml:space="preserve"> 不同供应商的法定代表人、委托代理人、项目经理、项目负责人等由同一个单位缴纳社会保险或者领取报酬的；</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4.8.</w:t>
      </w:r>
      <w:r>
        <w:rPr>
          <w:rFonts w:ascii="宋体" w:hAnsi="宋体" w:cs="宋体" w:hint="eastAsia"/>
          <w:sz w:val="24"/>
          <w:szCs w:val="28"/>
        </w:rPr>
        <w:t>7</w:t>
      </w:r>
      <w:r>
        <w:rPr>
          <w:rFonts w:ascii="宋体" w:hAnsi="宋体" w:cs="宋体" w:hint="eastAsia"/>
          <w:sz w:val="24"/>
          <w:szCs w:val="28"/>
          <w:lang w:val="zh-CN"/>
        </w:rPr>
        <w:t xml:space="preserve"> 不同供应商投标（响应）文件中法定代表人或者负责人签字出自同一人之手；</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4.8.</w:t>
      </w:r>
      <w:r>
        <w:rPr>
          <w:rFonts w:ascii="宋体" w:hAnsi="宋体" w:cs="宋体" w:hint="eastAsia"/>
          <w:sz w:val="24"/>
          <w:szCs w:val="28"/>
        </w:rPr>
        <w:t>8</w:t>
      </w:r>
      <w:r>
        <w:rPr>
          <w:rFonts w:ascii="宋体" w:hAnsi="宋体" w:cs="宋体" w:hint="eastAsia"/>
          <w:sz w:val="24"/>
          <w:szCs w:val="28"/>
          <w:lang w:val="zh-CN"/>
        </w:rPr>
        <w:t xml:space="preserve"> 其它涉嫌串通的情形。</w:t>
      </w:r>
    </w:p>
    <w:p w:rsidR="000B1AA2" w:rsidRDefault="001101CE">
      <w:pPr>
        <w:pStyle w:val="2"/>
        <w:keepLines w:val="0"/>
        <w:spacing w:before="0" w:after="0" w:line="480" w:lineRule="exact"/>
        <w:jc w:val="left"/>
        <w:rPr>
          <w:rFonts w:ascii="宋体" w:eastAsia="宋体" w:hAnsi="宋体" w:cs="宋体"/>
          <w:kern w:val="2"/>
          <w:sz w:val="24"/>
          <w:szCs w:val="24"/>
          <w:lang w:val="zh-CN"/>
        </w:rPr>
      </w:pPr>
      <w:r>
        <w:rPr>
          <w:rFonts w:ascii="宋体" w:eastAsia="宋体" w:hAnsi="宋体" w:cs="宋体" w:hint="eastAsia"/>
          <w:kern w:val="2"/>
          <w:sz w:val="24"/>
          <w:szCs w:val="24"/>
          <w:lang w:val="zh-CN"/>
        </w:rPr>
        <w:t>五、磋商程序</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B1AA2" w:rsidRDefault="001101CE">
      <w:pPr>
        <w:spacing w:line="480" w:lineRule="exact"/>
        <w:ind w:firstLine="560"/>
        <w:rPr>
          <w:rFonts w:ascii="宋体" w:hAnsi="宋体" w:cs="宋体"/>
          <w:sz w:val="24"/>
          <w:szCs w:val="28"/>
          <w:lang w:val="zh-CN"/>
        </w:rPr>
      </w:pPr>
      <w:r>
        <w:rPr>
          <w:rFonts w:ascii="宋体" w:hAnsi="宋体" w:cs="宋体" w:hint="eastAsia"/>
          <w:sz w:val="24"/>
          <w:szCs w:val="28"/>
        </w:rPr>
        <w:t>5</w:t>
      </w:r>
      <w:r>
        <w:rPr>
          <w:rFonts w:ascii="宋体" w:hAnsi="宋体" w:cs="宋体" w:hint="eastAsia"/>
          <w:sz w:val="24"/>
          <w:szCs w:val="28"/>
          <w:lang w:val="zh-CN"/>
        </w:rPr>
        <w:t>.</w:t>
      </w:r>
      <w:r>
        <w:rPr>
          <w:rFonts w:ascii="宋体" w:hAnsi="宋体" w:cs="宋体" w:hint="eastAsia"/>
          <w:sz w:val="24"/>
          <w:szCs w:val="28"/>
        </w:rPr>
        <w:t xml:space="preserve">1 </w:t>
      </w:r>
      <w:r>
        <w:rPr>
          <w:rFonts w:ascii="宋体" w:hAnsi="宋体" w:cs="宋体" w:hint="eastAsia"/>
          <w:sz w:val="24"/>
          <w:szCs w:val="28"/>
          <w:lang w:val="zh-CN"/>
        </w:rPr>
        <w:t>磋商小组对各供应商的资格性、递交的响应文件的符合性进行审阅，以判定各供应商资格、响应文件的有效性，审阅结束后，确定进入二次报价（最终报价）磋商阶段的供应商名单；</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szCs w:val="28"/>
          <w:lang w:val="zh-CN"/>
        </w:rPr>
        <w:t>作出</w:t>
      </w:r>
      <w:proofErr w:type="gramEnd"/>
      <w:r>
        <w:rPr>
          <w:rFonts w:ascii="宋体" w:hAnsi="宋体" w:cs="宋体" w:hint="eastAsia"/>
          <w:sz w:val="24"/>
          <w:szCs w:val="28"/>
          <w:lang w:val="zh-CN"/>
        </w:rPr>
        <w:t>必要的澄清、说明或者更正。供应商的澄清、说明或者更正不得超出响应文件的范围或者改变响应文件的实质性内容。</w:t>
      </w:r>
    </w:p>
    <w:p w:rsidR="000B1AA2" w:rsidRDefault="001101CE">
      <w:pPr>
        <w:spacing w:line="480" w:lineRule="exact"/>
        <w:ind w:firstLine="560"/>
        <w:rPr>
          <w:rFonts w:ascii="宋体" w:hAnsi="宋体" w:cs="宋体"/>
          <w:sz w:val="24"/>
          <w:szCs w:val="28"/>
          <w:lang w:val="zh-CN"/>
        </w:rPr>
      </w:pPr>
      <w:r>
        <w:rPr>
          <w:rFonts w:ascii="宋体" w:hAnsi="宋体" w:cs="宋体" w:hint="eastAsia"/>
          <w:sz w:val="24"/>
          <w:szCs w:val="28"/>
        </w:rPr>
        <w:t>5</w:t>
      </w:r>
      <w:r>
        <w:rPr>
          <w:rFonts w:ascii="宋体" w:hAnsi="宋体" w:cs="宋体" w:hint="eastAsia"/>
          <w:sz w:val="24"/>
          <w:szCs w:val="28"/>
          <w:lang w:val="zh-CN"/>
        </w:rPr>
        <w:t>.</w:t>
      </w:r>
      <w:r>
        <w:rPr>
          <w:rFonts w:ascii="宋体" w:hAnsi="宋体" w:cs="宋体" w:hint="eastAsia"/>
          <w:sz w:val="24"/>
          <w:szCs w:val="28"/>
        </w:rPr>
        <w:t xml:space="preserve">2 </w:t>
      </w:r>
      <w:r>
        <w:rPr>
          <w:rFonts w:ascii="宋体" w:hAnsi="宋体" w:cs="宋体" w:hint="eastAsia"/>
          <w:sz w:val="24"/>
          <w:szCs w:val="28"/>
          <w:lang w:val="zh-CN"/>
        </w:rPr>
        <w:t>磋商小组所有成员应当与供应商进行磋商，并给予所有</w:t>
      </w:r>
      <w:r>
        <w:rPr>
          <w:rFonts w:ascii="宋体" w:hAnsi="宋体" w:cs="宋体" w:hint="eastAsia"/>
          <w:sz w:val="24"/>
          <w:szCs w:val="28"/>
        </w:rPr>
        <w:t>通过</w:t>
      </w:r>
      <w:r>
        <w:rPr>
          <w:rFonts w:ascii="宋体" w:hAnsi="宋体" w:cs="宋体" w:hint="eastAsia"/>
          <w:sz w:val="24"/>
          <w:szCs w:val="28"/>
          <w:lang w:val="zh-CN"/>
        </w:rPr>
        <w:t>资格审查和符合性审查合格的供应商平等的磋商机会；</w:t>
      </w:r>
    </w:p>
    <w:p w:rsidR="000B1AA2" w:rsidRDefault="001101CE">
      <w:pPr>
        <w:widowControl w:val="0"/>
        <w:spacing w:line="480" w:lineRule="exact"/>
        <w:ind w:firstLine="561"/>
        <w:rPr>
          <w:rFonts w:ascii="宋体" w:hAnsi="宋体" w:cs="宋体"/>
          <w:sz w:val="24"/>
          <w:szCs w:val="28"/>
          <w:lang w:val="zh-CN"/>
        </w:rPr>
      </w:pPr>
      <w:r>
        <w:rPr>
          <w:rFonts w:ascii="宋体" w:hAnsi="宋体" w:cs="宋体" w:hint="eastAsia"/>
          <w:sz w:val="24"/>
          <w:szCs w:val="28"/>
        </w:rPr>
        <w:t>5</w:t>
      </w:r>
      <w:r>
        <w:rPr>
          <w:rFonts w:ascii="宋体" w:hAnsi="宋体" w:cs="宋体" w:hint="eastAsia"/>
          <w:sz w:val="24"/>
          <w:szCs w:val="28"/>
          <w:lang w:val="zh-CN"/>
        </w:rPr>
        <w:t>.</w:t>
      </w:r>
      <w:r>
        <w:rPr>
          <w:rFonts w:ascii="宋体" w:hAnsi="宋体" w:cs="宋体" w:hint="eastAsia"/>
          <w:sz w:val="24"/>
          <w:szCs w:val="28"/>
        </w:rPr>
        <w:t xml:space="preserve">3 </w:t>
      </w:r>
      <w:r>
        <w:rPr>
          <w:rFonts w:ascii="宋体" w:hAnsi="宋体" w:cs="宋体" w:hint="eastAsia"/>
          <w:sz w:val="24"/>
          <w:szCs w:val="28"/>
          <w:lang w:val="zh-CN"/>
        </w:rPr>
        <w:t>在磋商过程中，磋商小组可以根据磋商文件和磋商情况实质性变动采购需求中的技术、服务要求，但不得变动磋商文件中的其他内容。对磋商文件</w:t>
      </w:r>
      <w:proofErr w:type="gramStart"/>
      <w:r>
        <w:rPr>
          <w:rFonts w:ascii="宋体" w:hAnsi="宋体" w:cs="宋体" w:hint="eastAsia"/>
          <w:sz w:val="24"/>
          <w:szCs w:val="28"/>
          <w:lang w:val="zh-CN"/>
        </w:rPr>
        <w:t>作出</w:t>
      </w:r>
      <w:proofErr w:type="gramEnd"/>
      <w:r>
        <w:rPr>
          <w:rFonts w:ascii="宋体" w:hAnsi="宋体" w:cs="宋体" w:hint="eastAsia"/>
          <w:sz w:val="24"/>
          <w:szCs w:val="28"/>
          <w:lang w:val="zh-CN"/>
        </w:rPr>
        <w:t>的实质性变动是磋商文件的有效组成部分，磋商小组应当及时同时通知所有参加磋商的供应商。供应商应当按照磋商文件的变动情况和磋商小组的要求重新提交响应文件，并由其法定代表人或授权代表电子签章；</w:t>
      </w:r>
    </w:p>
    <w:p w:rsidR="000B1AA2" w:rsidRDefault="001101CE">
      <w:pPr>
        <w:widowControl w:val="0"/>
        <w:spacing w:line="480" w:lineRule="exact"/>
        <w:ind w:firstLine="561"/>
        <w:rPr>
          <w:rFonts w:ascii="宋体" w:hAnsi="宋体" w:cs="宋体"/>
          <w:sz w:val="24"/>
          <w:szCs w:val="28"/>
          <w:lang w:val="zh-CN"/>
        </w:rPr>
      </w:pPr>
      <w:r>
        <w:rPr>
          <w:rFonts w:ascii="宋体" w:hAnsi="宋体" w:cs="宋体" w:hint="eastAsia"/>
          <w:sz w:val="24"/>
          <w:szCs w:val="28"/>
        </w:rPr>
        <w:t>5</w:t>
      </w:r>
      <w:r>
        <w:rPr>
          <w:rFonts w:ascii="宋体" w:hAnsi="宋体" w:cs="宋体" w:hint="eastAsia"/>
          <w:sz w:val="24"/>
          <w:szCs w:val="28"/>
          <w:lang w:val="zh-CN"/>
        </w:rPr>
        <w:t>.</w:t>
      </w:r>
      <w:r>
        <w:rPr>
          <w:rFonts w:ascii="宋体" w:hAnsi="宋体" w:cs="宋体" w:hint="eastAsia"/>
          <w:sz w:val="24"/>
          <w:szCs w:val="28"/>
        </w:rPr>
        <w:t xml:space="preserve">4 </w:t>
      </w:r>
      <w:r>
        <w:rPr>
          <w:rFonts w:ascii="宋体" w:hAnsi="宋体" w:cs="宋体" w:hint="eastAsia"/>
          <w:sz w:val="24"/>
          <w:szCs w:val="28"/>
          <w:lang w:val="zh-CN"/>
        </w:rPr>
        <w:t>磋商结束后，磋商小组应当要求所有实质性响应的供应商在规定时间内提交最终报价，提交最终报价的供应商不得少于3家，最终报价是供应商响应文件的有效组成部分；</w:t>
      </w:r>
    </w:p>
    <w:p w:rsidR="000B1AA2" w:rsidRDefault="001101CE">
      <w:pPr>
        <w:widowControl w:val="0"/>
        <w:spacing w:line="480" w:lineRule="exact"/>
        <w:ind w:firstLine="561"/>
        <w:rPr>
          <w:rFonts w:ascii="宋体" w:hAnsi="宋体" w:cs="宋体"/>
          <w:sz w:val="24"/>
          <w:szCs w:val="28"/>
          <w:lang w:val="zh-CN"/>
        </w:rPr>
      </w:pPr>
      <w:r>
        <w:rPr>
          <w:rFonts w:ascii="宋体" w:hAnsi="宋体" w:cs="宋体" w:hint="eastAsia"/>
          <w:sz w:val="24"/>
          <w:szCs w:val="28"/>
        </w:rPr>
        <w:t>5</w:t>
      </w:r>
      <w:r>
        <w:rPr>
          <w:rFonts w:ascii="宋体" w:hAnsi="宋体" w:cs="宋体" w:hint="eastAsia"/>
          <w:sz w:val="24"/>
          <w:szCs w:val="28"/>
          <w:lang w:val="zh-CN"/>
        </w:rPr>
        <w:t>.</w:t>
      </w:r>
      <w:r>
        <w:rPr>
          <w:rFonts w:ascii="宋体" w:hAnsi="宋体" w:cs="宋体" w:hint="eastAsia"/>
          <w:sz w:val="24"/>
          <w:szCs w:val="28"/>
        </w:rPr>
        <w:t xml:space="preserve">5 </w:t>
      </w:r>
      <w:r>
        <w:rPr>
          <w:rFonts w:ascii="宋体" w:hAnsi="宋体" w:cs="宋体" w:hint="eastAsia"/>
          <w:sz w:val="24"/>
          <w:szCs w:val="28"/>
          <w:lang w:val="zh-CN"/>
        </w:rPr>
        <w:t>经磋商确定最终采购需求和提交最终报价的供应商后，由磋商小组采用综合评分法对提交最终报价的供应商的响应文件和最终报价进行综合评</w:t>
      </w:r>
      <w:r>
        <w:rPr>
          <w:rFonts w:ascii="宋体" w:hAnsi="宋体" w:cs="宋体" w:hint="eastAsia"/>
          <w:sz w:val="24"/>
          <w:szCs w:val="28"/>
          <w:lang w:val="zh-CN"/>
        </w:rPr>
        <w:lastRenderedPageBreak/>
        <w:t xml:space="preserve">分； </w:t>
      </w:r>
    </w:p>
    <w:p w:rsidR="000B1AA2" w:rsidRDefault="001101CE">
      <w:pPr>
        <w:widowControl w:val="0"/>
        <w:spacing w:line="480" w:lineRule="exact"/>
        <w:ind w:firstLine="561"/>
        <w:rPr>
          <w:rFonts w:ascii="宋体" w:hAnsi="宋体" w:cs="宋体"/>
          <w:sz w:val="24"/>
          <w:szCs w:val="28"/>
          <w:lang w:val="zh-CN"/>
        </w:rPr>
      </w:pPr>
      <w:r>
        <w:rPr>
          <w:rFonts w:ascii="宋体" w:hAnsi="宋体" w:cs="宋体" w:hint="eastAsia"/>
          <w:sz w:val="24"/>
          <w:szCs w:val="28"/>
        </w:rPr>
        <w:t>5</w:t>
      </w:r>
      <w:r>
        <w:rPr>
          <w:rFonts w:ascii="宋体" w:hAnsi="宋体" w:cs="宋体" w:hint="eastAsia"/>
          <w:sz w:val="24"/>
          <w:szCs w:val="28"/>
          <w:lang w:val="zh-CN"/>
        </w:rPr>
        <w:t>.</w:t>
      </w:r>
      <w:r>
        <w:rPr>
          <w:rFonts w:ascii="宋体" w:hAnsi="宋体" w:cs="宋体" w:hint="eastAsia"/>
          <w:sz w:val="24"/>
          <w:szCs w:val="28"/>
        </w:rPr>
        <w:t xml:space="preserve">6 </w:t>
      </w:r>
      <w:r>
        <w:rPr>
          <w:rFonts w:ascii="宋体" w:hAnsi="宋体" w:cs="宋体" w:hint="eastAsia"/>
          <w:sz w:val="24"/>
          <w:szCs w:val="28"/>
          <w:lang w:val="zh-CN"/>
        </w:rPr>
        <w:t>磋商小组根据综合评分情况，按照评审得分由高到低顺序推荐</w:t>
      </w:r>
      <w:r>
        <w:rPr>
          <w:rFonts w:ascii="宋体" w:hAnsi="宋体" w:cs="宋体" w:hint="eastAsia"/>
          <w:sz w:val="24"/>
          <w:szCs w:val="28"/>
        </w:rPr>
        <w:t>3</w:t>
      </w:r>
      <w:r>
        <w:rPr>
          <w:rFonts w:ascii="宋体" w:hAnsi="宋体" w:cs="宋体" w:hint="eastAsia"/>
          <w:sz w:val="24"/>
          <w:szCs w:val="28"/>
          <w:lang w:val="zh-CN"/>
        </w:rPr>
        <w:t>名成交候选供应商，并编写评审报告。评审得分相同的，按照最终报价由低到高的顺序推荐。评审得分且最终报价相同的，按照服务方案优劣顺序推荐；</w:t>
      </w:r>
    </w:p>
    <w:p w:rsidR="000B1AA2" w:rsidRDefault="001101CE">
      <w:pPr>
        <w:widowControl w:val="0"/>
        <w:spacing w:line="480" w:lineRule="exact"/>
        <w:ind w:firstLine="561"/>
        <w:rPr>
          <w:rFonts w:ascii="宋体" w:hAnsi="宋体" w:cs="宋体"/>
          <w:sz w:val="24"/>
          <w:szCs w:val="28"/>
          <w:lang w:val="zh-CN"/>
        </w:rPr>
      </w:pPr>
      <w:r>
        <w:rPr>
          <w:rFonts w:ascii="宋体" w:hAnsi="宋体" w:cs="宋体" w:hint="eastAsia"/>
          <w:sz w:val="24"/>
          <w:szCs w:val="28"/>
        </w:rPr>
        <w:t>5</w:t>
      </w:r>
      <w:r>
        <w:rPr>
          <w:rFonts w:ascii="宋体" w:hAnsi="宋体" w:cs="宋体" w:hint="eastAsia"/>
          <w:sz w:val="24"/>
          <w:szCs w:val="28"/>
          <w:lang w:val="zh-CN"/>
        </w:rPr>
        <w:t>.</w:t>
      </w:r>
      <w:r>
        <w:rPr>
          <w:rFonts w:ascii="宋体" w:hAnsi="宋体" w:cs="宋体" w:hint="eastAsia"/>
          <w:sz w:val="24"/>
          <w:szCs w:val="28"/>
        </w:rPr>
        <w:t xml:space="preserve">7 </w:t>
      </w:r>
      <w:r>
        <w:rPr>
          <w:rFonts w:ascii="宋体" w:hAnsi="宋体" w:cs="宋体" w:hint="eastAsia"/>
          <w:sz w:val="24"/>
          <w:szCs w:val="28"/>
          <w:lang w:val="zh-CN"/>
        </w:rPr>
        <w:t>由采购人向成交方签发成交结果通知书；</w:t>
      </w:r>
    </w:p>
    <w:p w:rsidR="000B1AA2" w:rsidRDefault="001101CE">
      <w:pPr>
        <w:widowControl w:val="0"/>
        <w:spacing w:line="480" w:lineRule="exact"/>
        <w:ind w:firstLine="561"/>
        <w:rPr>
          <w:rFonts w:ascii="宋体" w:hAnsi="宋体" w:cs="宋体"/>
          <w:sz w:val="24"/>
          <w:szCs w:val="28"/>
        </w:rPr>
      </w:pPr>
      <w:r>
        <w:rPr>
          <w:rFonts w:ascii="宋体" w:hAnsi="宋体" w:cs="宋体" w:hint="eastAsia"/>
          <w:sz w:val="24"/>
          <w:szCs w:val="28"/>
        </w:rPr>
        <w:t>5</w:t>
      </w:r>
      <w:r>
        <w:rPr>
          <w:rFonts w:ascii="宋体" w:hAnsi="宋体" w:cs="宋体" w:hint="eastAsia"/>
          <w:sz w:val="24"/>
          <w:szCs w:val="28"/>
          <w:lang w:val="zh-CN"/>
        </w:rPr>
        <w:t>.</w:t>
      </w:r>
      <w:r>
        <w:rPr>
          <w:rFonts w:ascii="宋体" w:hAnsi="宋体" w:cs="宋体" w:hint="eastAsia"/>
          <w:sz w:val="24"/>
          <w:szCs w:val="28"/>
        </w:rPr>
        <w:t xml:space="preserve">8 </w:t>
      </w:r>
      <w:r>
        <w:rPr>
          <w:rFonts w:ascii="宋体" w:hAnsi="宋体" w:cs="宋体" w:hint="eastAsia"/>
          <w:sz w:val="24"/>
          <w:szCs w:val="28"/>
          <w:lang w:val="zh-CN"/>
        </w:rPr>
        <w:t>供需双方签订合同。</w:t>
      </w:r>
    </w:p>
    <w:p w:rsidR="000B1AA2" w:rsidRDefault="001101CE">
      <w:pPr>
        <w:pStyle w:val="2"/>
        <w:keepLines w:val="0"/>
        <w:spacing w:before="0" w:after="0" w:line="480" w:lineRule="exact"/>
        <w:jc w:val="left"/>
        <w:rPr>
          <w:rFonts w:ascii="宋体" w:eastAsia="宋体" w:hAnsi="宋体" w:cs="宋体"/>
          <w:kern w:val="2"/>
          <w:sz w:val="24"/>
          <w:szCs w:val="24"/>
          <w:lang w:val="zh-CN"/>
        </w:rPr>
      </w:pPr>
      <w:bookmarkStart w:id="86" w:name="_Toc335902128"/>
      <w:bookmarkStart w:id="87" w:name="_Toc24826"/>
      <w:bookmarkStart w:id="88" w:name="_Toc3851"/>
      <w:bookmarkStart w:id="89" w:name="_Toc3511"/>
      <w:bookmarkStart w:id="90" w:name="_Toc335435266"/>
      <w:bookmarkStart w:id="91" w:name="_Toc335435039"/>
      <w:bookmarkStart w:id="92" w:name="_Toc12668"/>
      <w:bookmarkStart w:id="93" w:name="_Toc19852"/>
      <w:bookmarkStart w:id="94" w:name="_Toc7390"/>
      <w:bookmarkStart w:id="95" w:name="_Toc29112"/>
      <w:bookmarkStart w:id="96" w:name="_Toc13747"/>
      <w:bookmarkStart w:id="97" w:name="_Toc17058"/>
      <w:bookmarkStart w:id="98" w:name="_Toc18184"/>
      <w:bookmarkStart w:id="99" w:name="_Toc281744726"/>
      <w:bookmarkStart w:id="100" w:name="_Toc10050"/>
      <w:bookmarkStart w:id="101" w:name="_Toc1786"/>
      <w:bookmarkStart w:id="102" w:name="_Toc11600"/>
      <w:r>
        <w:rPr>
          <w:rFonts w:ascii="宋体" w:eastAsia="宋体" w:hAnsi="宋体" w:cs="宋体" w:hint="eastAsia"/>
          <w:kern w:val="2"/>
          <w:sz w:val="24"/>
          <w:szCs w:val="24"/>
          <w:lang w:val="zh-CN"/>
        </w:rPr>
        <w:t>六、成交原则</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rPr>
        <w:t>6</w:t>
      </w:r>
      <w:r>
        <w:rPr>
          <w:rFonts w:ascii="宋体" w:hAnsi="宋体" w:cs="宋体" w:hint="eastAsia"/>
          <w:sz w:val="24"/>
          <w:szCs w:val="28"/>
          <w:lang w:val="zh-CN"/>
        </w:rPr>
        <w:t>.1磋商小组将严格按照磋商文件的要求和条件进行比较并出具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记录相关情况。磋商小组成员拒绝在报告上签字又不说明其不同意见和理由的，视为同意评审报告；</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rPr>
        <w:t>6</w:t>
      </w:r>
      <w:r>
        <w:rPr>
          <w:rFonts w:ascii="宋体" w:hAnsi="宋体" w:cs="宋体" w:hint="eastAsia"/>
          <w:sz w:val="24"/>
          <w:szCs w:val="28"/>
          <w:lang w:val="zh-CN"/>
        </w:rPr>
        <w:t>.2采购代理机构应当在评审结束后2个工作日内将评审报告送采购人确认，采购人应当在收到评审报告后5个工作日内，从评审报告提出的成交候选供应商中，按照排序由高到低的原则确定成交供应商，也可以</w:t>
      </w:r>
      <w:proofErr w:type="gramStart"/>
      <w:r>
        <w:rPr>
          <w:rFonts w:ascii="宋体" w:hAnsi="宋体" w:cs="宋体" w:hint="eastAsia"/>
          <w:sz w:val="24"/>
          <w:szCs w:val="28"/>
          <w:lang w:val="zh-CN"/>
        </w:rPr>
        <w:t>授权磋商</w:t>
      </w:r>
      <w:proofErr w:type="gramEnd"/>
      <w:r>
        <w:rPr>
          <w:rFonts w:ascii="宋体" w:hAnsi="宋体" w:cs="宋体" w:hint="eastAsia"/>
          <w:sz w:val="24"/>
          <w:szCs w:val="28"/>
          <w:lang w:val="zh-CN"/>
        </w:rPr>
        <w:t>小组直接确定成交供应商。采购人逾期未确定成交</w:t>
      </w:r>
      <w:proofErr w:type="gramStart"/>
      <w:r>
        <w:rPr>
          <w:rFonts w:ascii="宋体" w:hAnsi="宋体" w:cs="宋体" w:hint="eastAsia"/>
          <w:sz w:val="24"/>
          <w:szCs w:val="28"/>
          <w:lang w:val="zh-CN"/>
        </w:rPr>
        <w:t>供应商且不</w:t>
      </w:r>
      <w:proofErr w:type="gramEnd"/>
      <w:r>
        <w:rPr>
          <w:rFonts w:ascii="宋体" w:hAnsi="宋体" w:cs="宋体" w:hint="eastAsia"/>
          <w:sz w:val="24"/>
          <w:szCs w:val="28"/>
          <w:lang w:val="zh-CN"/>
        </w:rPr>
        <w:t>提出异议的，视为确定评审报告提出的排序第一的供应商为成交供应商；</w:t>
      </w:r>
    </w:p>
    <w:p w:rsidR="000B1AA2" w:rsidRDefault="001101CE">
      <w:pPr>
        <w:widowControl w:val="0"/>
        <w:spacing w:line="480" w:lineRule="exact"/>
        <w:ind w:firstLineChars="200" w:firstLine="480"/>
        <w:rPr>
          <w:rFonts w:ascii="宋体" w:hAnsi="宋体" w:cs="宋体"/>
          <w:sz w:val="24"/>
          <w:szCs w:val="28"/>
          <w:lang w:val="zh-CN"/>
        </w:rPr>
      </w:pPr>
      <w:r>
        <w:rPr>
          <w:rFonts w:ascii="宋体" w:hAnsi="宋体" w:cs="宋体" w:hint="eastAsia"/>
          <w:sz w:val="24"/>
          <w:szCs w:val="28"/>
        </w:rPr>
        <w:t>6</w:t>
      </w:r>
      <w:r>
        <w:rPr>
          <w:rFonts w:ascii="宋体" w:hAnsi="宋体" w:cs="宋体" w:hint="eastAsia"/>
          <w:sz w:val="24"/>
          <w:szCs w:val="28"/>
          <w:lang w:val="zh-CN"/>
        </w:rPr>
        <w:t>.</w:t>
      </w:r>
      <w:r>
        <w:rPr>
          <w:rFonts w:ascii="宋体" w:hAnsi="宋体" w:cs="宋体" w:hint="eastAsia"/>
          <w:sz w:val="24"/>
          <w:szCs w:val="28"/>
        </w:rPr>
        <w:t>3</w:t>
      </w:r>
      <w:r>
        <w:rPr>
          <w:rFonts w:ascii="宋体" w:hAnsi="宋体" w:cs="宋体" w:hint="eastAsia"/>
          <w:sz w:val="24"/>
          <w:szCs w:val="28"/>
          <w:lang w:val="zh-CN"/>
        </w:rPr>
        <w:t>采购人或者采购代理机构应当在成交供应商确定后2个工作日内，在省级以上财政部门指定的政府采购信息发布媒体上公告成交结果，同时向成交供应商发出成交通知书</w:t>
      </w:r>
      <w:r>
        <w:rPr>
          <w:rFonts w:ascii="宋体" w:hAnsi="宋体" w:cs="宋体" w:hint="eastAsia"/>
          <w:szCs w:val="32"/>
        </w:rPr>
        <w:t>；</w:t>
      </w:r>
    </w:p>
    <w:p w:rsidR="000B1AA2" w:rsidRDefault="001101CE">
      <w:pPr>
        <w:widowControl w:val="0"/>
        <w:spacing w:line="480" w:lineRule="exact"/>
        <w:ind w:firstLineChars="200" w:firstLine="480"/>
        <w:rPr>
          <w:rFonts w:ascii="宋体" w:hAnsi="宋体" w:cs="宋体"/>
          <w:sz w:val="24"/>
          <w:szCs w:val="28"/>
          <w:lang w:val="zh-CN"/>
        </w:rPr>
      </w:pPr>
      <w:r>
        <w:rPr>
          <w:rFonts w:ascii="宋体" w:hAnsi="宋体" w:cs="宋体" w:hint="eastAsia"/>
          <w:sz w:val="24"/>
          <w:szCs w:val="28"/>
        </w:rPr>
        <w:t>6</w:t>
      </w:r>
      <w:r>
        <w:rPr>
          <w:rFonts w:ascii="宋体" w:hAnsi="宋体" w:cs="宋体" w:hint="eastAsia"/>
          <w:sz w:val="24"/>
          <w:szCs w:val="28"/>
          <w:lang w:val="zh-CN"/>
        </w:rPr>
        <w:t>.</w:t>
      </w:r>
      <w:r>
        <w:rPr>
          <w:rFonts w:ascii="宋体" w:hAnsi="宋体" w:cs="宋体" w:hint="eastAsia"/>
          <w:sz w:val="24"/>
          <w:szCs w:val="28"/>
        </w:rPr>
        <w:t>4</w:t>
      </w:r>
      <w:r>
        <w:rPr>
          <w:rFonts w:ascii="宋体" w:hAnsi="宋体" w:cs="宋体" w:hint="eastAsia"/>
          <w:sz w:val="24"/>
          <w:szCs w:val="28"/>
          <w:lang w:val="zh-CN"/>
        </w:rPr>
        <w:t>采购人与成交供应商应当在成交通知书发出之日起</w:t>
      </w:r>
      <w:r>
        <w:rPr>
          <w:rFonts w:ascii="宋体" w:hAnsi="宋体" w:cs="宋体" w:hint="eastAsia"/>
          <w:sz w:val="24"/>
          <w:szCs w:val="28"/>
        </w:rPr>
        <w:t>15</w:t>
      </w:r>
      <w:r>
        <w:rPr>
          <w:rFonts w:ascii="宋体" w:hAnsi="宋体" w:cs="宋体" w:hint="eastAsia"/>
          <w:sz w:val="24"/>
          <w:szCs w:val="28"/>
          <w:lang w:val="zh-CN"/>
        </w:rPr>
        <w:t>日内，按照磋商文件、响应文件等事项签订政府采购合同。采购人不得与成交供应商订立</w:t>
      </w:r>
      <w:proofErr w:type="gramStart"/>
      <w:r>
        <w:rPr>
          <w:rFonts w:ascii="宋体" w:hAnsi="宋体" w:cs="宋体" w:hint="eastAsia"/>
          <w:sz w:val="24"/>
          <w:szCs w:val="28"/>
          <w:lang w:val="zh-CN"/>
        </w:rPr>
        <w:t>背离磋商</w:t>
      </w:r>
      <w:proofErr w:type="gramEnd"/>
      <w:r>
        <w:rPr>
          <w:rFonts w:ascii="宋体" w:hAnsi="宋体" w:cs="宋体" w:hint="eastAsia"/>
          <w:sz w:val="24"/>
          <w:szCs w:val="28"/>
          <w:lang w:val="zh-CN"/>
        </w:rPr>
        <w:t>文件等实质性内容的协议；</w:t>
      </w:r>
    </w:p>
    <w:p w:rsidR="000B1AA2" w:rsidRDefault="001101CE">
      <w:pPr>
        <w:spacing w:line="480" w:lineRule="exact"/>
        <w:ind w:firstLineChars="200" w:firstLine="480"/>
        <w:rPr>
          <w:rFonts w:ascii="宋体" w:hAnsi="宋体" w:cs="宋体"/>
          <w:sz w:val="24"/>
          <w:szCs w:val="28"/>
          <w:lang w:val="zh-CN"/>
        </w:rPr>
      </w:pPr>
      <w:r>
        <w:rPr>
          <w:rFonts w:ascii="宋体" w:hAnsi="宋体" w:cs="宋体" w:hint="eastAsia"/>
          <w:sz w:val="24"/>
          <w:szCs w:val="28"/>
        </w:rPr>
        <w:t>6</w:t>
      </w:r>
      <w:r>
        <w:rPr>
          <w:rFonts w:ascii="宋体" w:hAnsi="宋体" w:cs="宋体" w:hint="eastAsia"/>
          <w:sz w:val="24"/>
          <w:szCs w:val="28"/>
          <w:lang w:val="zh-CN"/>
        </w:rPr>
        <w:t>.</w:t>
      </w:r>
      <w:r>
        <w:rPr>
          <w:rFonts w:ascii="宋体" w:hAnsi="宋体" w:cs="宋体" w:hint="eastAsia"/>
          <w:sz w:val="24"/>
          <w:szCs w:val="28"/>
        </w:rPr>
        <w:t>5</w:t>
      </w:r>
      <w:r>
        <w:rPr>
          <w:rFonts w:ascii="宋体" w:hAnsi="宋体" w:cs="宋体" w:hint="eastAsia"/>
          <w:sz w:val="24"/>
          <w:szCs w:val="28"/>
          <w:lang w:val="zh-CN"/>
        </w:rPr>
        <w:t>成交供应</w:t>
      </w:r>
      <w:proofErr w:type="gramStart"/>
      <w:r>
        <w:rPr>
          <w:rFonts w:ascii="宋体" w:hAnsi="宋体" w:cs="宋体" w:hint="eastAsia"/>
          <w:sz w:val="24"/>
          <w:szCs w:val="28"/>
          <w:lang w:val="zh-CN"/>
        </w:rPr>
        <w:t>商拒绝</w:t>
      </w:r>
      <w:proofErr w:type="gramEnd"/>
      <w:r>
        <w:rPr>
          <w:rFonts w:ascii="宋体" w:hAnsi="宋体" w:cs="宋体" w:hint="eastAsia"/>
          <w:sz w:val="24"/>
          <w:szCs w:val="28"/>
          <w:lang w:val="zh-CN"/>
        </w:rPr>
        <w:t>签订政府采购合同的，采购人将把排名第二的成交候选供应商作为成交供应商并签订政府采购合同（以此类推）,也可以重新开展采购活动。拒绝签订政府采购合同的成交供应商不得参加对该项目重新开展的采购活动。</w:t>
      </w:r>
    </w:p>
    <w:p w:rsidR="000B1AA2" w:rsidRDefault="001101CE">
      <w:pPr>
        <w:pStyle w:val="2"/>
        <w:keepLines w:val="0"/>
        <w:spacing w:before="0" w:after="0" w:line="480" w:lineRule="exact"/>
        <w:jc w:val="left"/>
        <w:rPr>
          <w:rFonts w:ascii="宋体" w:eastAsia="宋体" w:hAnsi="宋体" w:cs="宋体"/>
          <w:kern w:val="2"/>
          <w:sz w:val="24"/>
          <w:szCs w:val="24"/>
          <w:lang w:val="zh-CN"/>
        </w:rPr>
      </w:pPr>
      <w:bookmarkStart w:id="103" w:name="_Toc3584"/>
      <w:bookmarkStart w:id="104" w:name="_Toc2016"/>
      <w:bookmarkStart w:id="105" w:name="_Toc25541"/>
      <w:bookmarkStart w:id="106" w:name="_Toc26050"/>
      <w:bookmarkStart w:id="107" w:name="_Toc4086"/>
      <w:bookmarkStart w:id="108" w:name="_Toc19691"/>
      <w:bookmarkStart w:id="109" w:name="_Toc9291"/>
      <w:r>
        <w:rPr>
          <w:rFonts w:ascii="宋体" w:eastAsia="宋体" w:hAnsi="宋体" w:cs="宋体" w:hint="eastAsia"/>
          <w:kern w:val="2"/>
          <w:sz w:val="24"/>
          <w:szCs w:val="24"/>
          <w:lang w:val="zh-CN"/>
        </w:rPr>
        <w:lastRenderedPageBreak/>
        <w:t>七、确定成交供应商的标准方法</w:t>
      </w:r>
      <w:bookmarkEnd w:id="103"/>
      <w:bookmarkEnd w:id="104"/>
      <w:bookmarkEnd w:id="105"/>
      <w:bookmarkEnd w:id="106"/>
      <w:bookmarkEnd w:id="107"/>
      <w:bookmarkEnd w:id="108"/>
      <w:bookmarkEnd w:id="109"/>
    </w:p>
    <w:p w:rsidR="000B1AA2" w:rsidRDefault="001101CE">
      <w:pPr>
        <w:spacing w:line="480" w:lineRule="exact"/>
        <w:ind w:firstLineChars="200" w:firstLine="480"/>
        <w:rPr>
          <w:rFonts w:ascii="宋体" w:hAnsi="宋体" w:cs="宋体"/>
          <w:sz w:val="24"/>
        </w:rPr>
      </w:pPr>
      <w:r>
        <w:rPr>
          <w:rFonts w:ascii="宋体" w:hAnsi="宋体" w:cs="宋体" w:hint="eastAsia"/>
          <w:sz w:val="24"/>
          <w:szCs w:val="28"/>
          <w:lang w:val="zh-CN"/>
        </w:rPr>
        <w:t>详见竞争性磋商文件第三章“磋商办法”。</w:t>
      </w:r>
    </w:p>
    <w:p w:rsidR="000B1AA2" w:rsidRDefault="001101CE">
      <w:pPr>
        <w:spacing w:line="480" w:lineRule="exact"/>
        <w:rPr>
          <w:rFonts w:ascii="宋体" w:hAnsi="宋体" w:cs="宋体"/>
          <w:b/>
          <w:bCs/>
          <w:sz w:val="24"/>
          <w:lang w:val="zh-CN"/>
        </w:rPr>
      </w:pPr>
      <w:bookmarkStart w:id="110" w:name="_Toc335435041"/>
      <w:bookmarkStart w:id="111" w:name="_Toc335435268"/>
      <w:bookmarkStart w:id="112" w:name="_Toc335902130"/>
      <w:bookmarkStart w:id="113" w:name="_Toc26741"/>
      <w:bookmarkStart w:id="114" w:name="_Toc281744728"/>
      <w:bookmarkStart w:id="115" w:name="_Toc6839"/>
      <w:bookmarkStart w:id="116" w:name="_Toc18425"/>
      <w:bookmarkStart w:id="117" w:name="_Toc9212"/>
      <w:bookmarkStart w:id="118" w:name="_Toc30217"/>
      <w:bookmarkStart w:id="119" w:name="_Toc24079"/>
      <w:r>
        <w:rPr>
          <w:rFonts w:ascii="宋体" w:hAnsi="宋体" w:cs="宋体" w:hint="eastAsia"/>
          <w:b/>
          <w:bCs/>
          <w:sz w:val="24"/>
          <w:lang w:val="zh-CN"/>
        </w:rPr>
        <w:t>八、</w:t>
      </w:r>
      <w:bookmarkEnd w:id="110"/>
      <w:bookmarkEnd w:id="111"/>
      <w:bookmarkEnd w:id="112"/>
      <w:bookmarkEnd w:id="113"/>
      <w:bookmarkEnd w:id="114"/>
      <w:bookmarkEnd w:id="115"/>
      <w:bookmarkEnd w:id="116"/>
      <w:bookmarkEnd w:id="117"/>
      <w:bookmarkEnd w:id="118"/>
      <w:bookmarkEnd w:id="119"/>
      <w:r>
        <w:rPr>
          <w:rFonts w:ascii="宋体" w:hAnsi="宋体" w:cs="宋体" w:hint="eastAsia"/>
          <w:b/>
          <w:bCs/>
          <w:sz w:val="24"/>
          <w:lang w:val="zh-CN"/>
        </w:rPr>
        <w:t>成交通知书和签订合同</w:t>
      </w:r>
    </w:p>
    <w:p w:rsidR="000B1AA2" w:rsidRDefault="001101CE">
      <w:pPr>
        <w:widowControl w:val="0"/>
        <w:spacing w:line="480" w:lineRule="exact"/>
        <w:ind w:firstLineChars="200" w:firstLine="480"/>
        <w:rPr>
          <w:rFonts w:ascii="宋体" w:hAnsi="宋体" w:cs="宋体"/>
          <w:sz w:val="24"/>
          <w:szCs w:val="28"/>
          <w:lang w:val="zh-CN"/>
        </w:rPr>
      </w:pPr>
      <w:r>
        <w:rPr>
          <w:rStyle w:val="NormalCharacter"/>
          <w:rFonts w:ascii="宋体" w:hAnsi="宋体" w:cs="宋体" w:hint="eastAsia"/>
          <w:sz w:val="24"/>
          <w:szCs w:val="28"/>
        </w:rPr>
        <w:t>8</w:t>
      </w:r>
      <w:r>
        <w:rPr>
          <w:rFonts w:ascii="宋体" w:hAnsi="宋体" w:cs="宋体" w:hint="eastAsia"/>
          <w:sz w:val="24"/>
          <w:szCs w:val="28"/>
          <w:lang w:val="zh-CN"/>
        </w:rPr>
        <w:t>.1确定成交供应商后,由采购人向成交供应商签发《成交通知书》，成交供应商应于《成交通知书》签发之日起三日内及时领取《成交通知书》。采购人与成交供应商应当在成交通知书发出之日起15日内，按照磋商文件、响应文件签订政府采购合同。《成交通知书》、竞争性磋商文件（包括澄清文件）、磋商记录及成交供应商的响应性文件等，均为签订合同的依据。成交通知书对采购人和成交供应商均具有法律效力。</w:t>
      </w:r>
    </w:p>
    <w:p w:rsidR="000B1AA2" w:rsidRDefault="001101CE">
      <w:pPr>
        <w:widowControl w:val="0"/>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8.2成交供应商应在与采购人签订合同后，按采购人要求履行合同。</w:t>
      </w:r>
    </w:p>
    <w:p w:rsidR="000B1AA2" w:rsidRDefault="001101CE">
      <w:pPr>
        <w:widowControl w:val="0"/>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8.3本项目不允许供应商拟在成交后将成交项目交由他人完成,未经采购人同意，成交供应商不得采用分包的形式履行合同。否则采购人有权终止合同，转包或分包造成采购人损失的，成交供应商还应承担相应赔偿责任。</w:t>
      </w:r>
    </w:p>
    <w:p w:rsidR="000B1AA2" w:rsidRDefault="001101CE">
      <w:pPr>
        <w:widowControl w:val="0"/>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8.4成交供应商不按照竞争性磋商文件和成交供应商的响应文件确定的事项签订政府采购合同或者另行签订背离合同实质性内容的协议的或成交通知书发出后无正当理由不签订采购合同的，采购人有权追究成交供应商的责任。若给采购人造成损失的，应予赔偿，并上报主管部门。</w:t>
      </w:r>
    </w:p>
    <w:p w:rsidR="000B1AA2" w:rsidRDefault="001101CE">
      <w:pPr>
        <w:widowControl w:val="0"/>
        <w:spacing w:line="480" w:lineRule="exact"/>
        <w:ind w:firstLineChars="200" w:firstLine="480"/>
        <w:rPr>
          <w:rFonts w:ascii="宋体" w:hAnsi="宋体" w:cs="宋体"/>
          <w:sz w:val="24"/>
          <w:szCs w:val="28"/>
          <w:lang w:val="zh-CN"/>
        </w:rPr>
      </w:pPr>
      <w:r>
        <w:rPr>
          <w:rFonts w:ascii="宋体" w:hAnsi="宋体" w:cs="宋体" w:hint="eastAsia"/>
          <w:sz w:val="24"/>
          <w:szCs w:val="28"/>
          <w:lang w:val="zh-CN"/>
        </w:rPr>
        <w:t>8.5政府采购合同适用合同法。采购人和供应商之间的在合同中约定的权利和义务，双方均应诚实守信全面履行，否则违约方将承担违约责任并赔偿对方损失。</w:t>
      </w:r>
    </w:p>
    <w:p w:rsidR="000B1AA2" w:rsidRDefault="001101CE">
      <w:pPr>
        <w:numPr>
          <w:ilvl w:val="0"/>
          <w:numId w:val="1"/>
        </w:numPr>
        <w:spacing w:line="480" w:lineRule="exact"/>
        <w:jc w:val="left"/>
        <w:rPr>
          <w:rFonts w:ascii="宋体" w:hAnsi="宋体" w:cs="宋体"/>
          <w:b/>
          <w:bCs/>
          <w:sz w:val="24"/>
          <w:lang w:val="zh-CN"/>
        </w:rPr>
      </w:pPr>
      <w:r>
        <w:rPr>
          <w:rFonts w:ascii="宋体" w:hAnsi="宋体" w:cs="宋体" w:hint="eastAsia"/>
          <w:b/>
          <w:bCs/>
          <w:sz w:val="24"/>
          <w:lang w:val="zh-CN"/>
        </w:rPr>
        <w:t>需要补充的其他内容</w:t>
      </w:r>
    </w:p>
    <w:p w:rsidR="000B1AA2" w:rsidRDefault="001101CE">
      <w:pPr>
        <w:pStyle w:val="Heading1"/>
        <w:spacing w:before="120" w:after="120" w:line="360" w:lineRule="auto"/>
        <w:jc w:val="center"/>
        <w:rPr>
          <w:rStyle w:val="NormalCharacter"/>
          <w:rFonts w:ascii="宋体" w:hAnsi="宋体" w:cs="宋体"/>
          <w:kern w:val="0"/>
          <w:sz w:val="28"/>
          <w:szCs w:val="28"/>
          <w:lang w:val="zh-CN"/>
        </w:rPr>
      </w:pPr>
      <w:r>
        <w:rPr>
          <w:rStyle w:val="NormalCharacter"/>
          <w:rFonts w:ascii="宋体" w:hAnsi="宋体" w:cs="宋体" w:hint="eastAsia"/>
          <w:kern w:val="0"/>
          <w:sz w:val="28"/>
          <w:szCs w:val="28"/>
          <w:lang w:val="zh-CN"/>
        </w:rPr>
        <w:br w:type="page"/>
      </w:r>
    </w:p>
    <w:p w:rsidR="000B1AA2" w:rsidRDefault="001101CE">
      <w:pPr>
        <w:spacing w:before="120" w:after="120" w:line="360" w:lineRule="auto"/>
        <w:jc w:val="center"/>
        <w:outlineLvl w:val="0"/>
        <w:rPr>
          <w:rStyle w:val="NormalCharacter"/>
          <w:rFonts w:ascii="宋体" w:hAnsi="宋体" w:cs="宋体"/>
          <w:b/>
          <w:bCs/>
          <w:sz w:val="36"/>
          <w:szCs w:val="36"/>
        </w:rPr>
      </w:pPr>
      <w:bookmarkStart w:id="120" w:name="_Toc16896"/>
      <w:r>
        <w:rPr>
          <w:rStyle w:val="NormalCharacter"/>
          <w:rFonts w:ascii="宋体" w:hAnsi="宋体" w:cs="宋体" w:hint="eastAsia"/>
          <w:b/>
          <w:bCs/>
          <w:sz w:val="36"/>
          <w:szCs w:val="36"/>
        </w:rPr>
        <w:lastRenderedPageBreak/>
        <w:t>第三章  磋商办法</w:t>
      </w:r>
      <w:bookmarkEnd w:id="120"/>
    </w:p>
    <w:p w:rsidR="000B1AA2" w:rsidRDefault="001101CE">
      <w:pPr>
        <w:tabs>
          <w:tab w:val="left" w:pos="792"/>
          <w:tab w:val="left" w:pos="972"/>
          <w:tab w:val="left" w:pos="1152"/>
          <w:tab w:val="left" w:pos="1440"/>
        </w:tabs>
        <w:spacing w:line="480" w:lineRule="exact"/>
        <w:rPr>
          <w:rStyle w:val="NormalCharacter"/>
          <w:rFonts w:ascii="宋体" w:hAnsi="宋体" w:cs="宋体"/>
          <w:b/>
          <w:bCs/>
          <w:sz w:val="24"/>
          <w:szCs w:val="28"/>
          <w:lang w:val="zh-CN"/>
        </w:rPr>
      </w:pPr>
      <w:r>
        <w:rPr>
          <w:rStyle w:val="NormalCharacter"/>
          <w:rFonts w:ascii="宋体" w:hAnsi="宋体" w:cs="宋体" w:hint="eastAsia"/>
          <w:b/>
          <w:bCs/>
          <w:sz w:val="24"/>
          <w:szCs w:val="28"/>
          <w:lang w:val="zh-CN"/>
        </w:rPr>
        <w:t>一、磋商原则</w:t>
      </w:r>
    </w:p>
    <w:p w:rsidR="000B1AA2" w:rsidRDefault="001101CE">
      <w:pPr>
        <w:spacing w:line="480" w:lineRule="exact"/>
        <w:ind w:firstLineChars="200" w:firstLine="480"/>
        <w:rPr>
          <w:rStyle w:val="NormalCharacter"/>
          <w:rFonts w:ascii="宋体" w:hAnsi="宋体" w:cs="宋体"/>
          <w:sz w:val="24"/>
          <w:szCs w:val="28"/>
        </w:rPr>
      </w:pPr>
      <w:r>
        <w:rPr>
          <w:rStyle w:val="NormalCharacter"/>
          <w:rFonts w:ascii="宋体" w:hAnsi="宋体" w:cs="宋体" w:hint="eastAsia"/>
          <w:sz w:val="24"/>
          <w:szCs w:val="28"/>
        </w:rPr>
        <w:t>1、坚持公平、公正的原则，公正地对待所有磋商供应商。</w:t>
      </w:r>
    </w:p>
    <w:p w:rsidR="000B1AA2" w:rsidRDefault="001101CE">
      <w:pPr>
        <w:spacing w:line="480" w:lineRule="exact"/>
        <w:ind w:firstLineChars="200" w:firstLine="480"/>
        <w:rPr>
          <w:rStyle w:val="NormalCharacter"/>
          <w:rFonts w:ascii="宋体" w:hAnsi="宋体" w:cs="宋体"/>
          <w:sz w:val="24"/>
          <w:szCs w:val="28"/>
        </w:rPr>
      </w:pPr>
      <w:r>
        <w:rPr>
          <w:rStyle w:val="NormalCharacter"/>
          <w:rFonts w:ascii="宋体" w:hAnsi="宋体" w:cs="宋体" w:hint="eastAsia"/>
          <w:sz w:val="24"/>
          <w:szCs w:val="28"/>
        </w:rPr>
        <w:t>2、坚持竞争性磋商文件的所有相关规定，择优定标。</w:t>
      </w:r>
    </w:p>
    <w:p w:rsidR="000B1AA2" w:rsidRDefault="001101CE">
      <w:pPr>
        <w:spacing w:line="480" w:lineRule="exact"/>
        <w:rPr>
          <w:rStyle w:val="NormalCharacter"/>
          <w:rFonts w:ascii="宋体" w:hAnsi="宋体" w:cs="宋体"/>
          <w:b/>
          <w:bCs/>
          <w:sz w:val="24"/>
          <w:szCs w:val="28"/>
        </w:rPr>
      </w:pPr>
      <w:r>
        <w:rPr>
          <w:rStyle w:val="NormalCharacter"/>
          <w:rFonts w:ascii="宋体" w:hAnsi="宋体" w:cs="宋体" w:hint="eastAsia"/>
          <w:b/>
          <w:bCs/>
          <w:sz w:val="24"/>
          <w:szCs w:val="28"/>
          <w:lang w:val="zh-CN"/>
        </w:rPr>
        <w:t>二、磋商程序</w:t>
      </w:r>
    </w:p>
    <w:p w:rsidR="000B1AA2" w:rsidRDefault="001101CE">
      <w:pPr>
        <w:spacing w:line="480" w:lineRule="exact"/>
        <w:rPr>
          <w:rStyle w:val="NormalCharacter"/>
          <w:rFonts w:ascii="宋体" w:hAnsi="宋体" w:cs="宋体"/>
          <w:b/>
          <w:bCs/>
          <w:sz w:val="24"/>
          <w:szCs w:val="28"/>
        </w:rPr>
      </w:pPr>
      <w:r>
        <w:rPr>
          <w:rStyle w:val="NormalCharacter"/>
          <w:rFonts w:ascii="宋体" w:hAnsi="宋体" w:cs="宋体" w:hint="eastAsia"/>
          <w:b/>
          <w:bCs/>
          <w:sz w:val="24"/>
          <w:szCs w:val="28"/>
        </w:rPr>
        <w:t>（一）磋商</w:t>
      </w:r>
    </w:p>
    <w:p w:rsidR="000B1AA2" w:rsidRDefault="001101CE">
      <w:pPr>
        <w:spacing w:line="480" w:lineRule="exact"/>
        <w:ind w:firstLineChars="200" w:firstLine="480"/>
        <w:rPr>
          <w:rStyle w:val="NormalCharacter"/>
          <w:rFonts w:ascii="宋体" w:hAnsi="宋体" w:cs="宋体"/>
          <w:sz w:val="24"/>
          <w:szCs w:val="28"/>
        </w:rPr>
      </w:pPr>
      <w:r>
        <w:rPr>
          <w:rStyle w:val="NormalCharacter"/>
          <w:rFonts w:ascii="宋体" w:hAnsi="宋体" w:cs="宋体" w:hint="eastAsia"/>
          <w:sz w:val="24"/>
          <w:szCs w:val="28"/>
        </w:rPr>
        <w:t>磋商活动由采购代理机构组织，磋商小组所有成员在电子交易系统中与供应商在规定时间内进行磋商。</w:t>
      </w:r>
    </w:p>
    <w:p w:rsidR="000B1AA2" w:rsidRDefault="001101CE">
      <w:pPr>
        <w:spacing w:line="480" w:lineRule="exact"/>
        <w:rPr>
          <w:rStyle w:val="NormalCharacter"/>
          <w:rFonts w:ascii="宋体" w:hAnsi="宋体" w:cs="宋体"/>
          <w:b/>
          <w:bCs/>
          <w:sz w:val="24"/>
          <w:szCs w:val="28"/>
        </w:rPr>
      </w:pPr>
      <w:r>
        <w:rPr>
          <w:rStyle w:val="NormalCharacter"/>
          <w:rFonts w:ascii="宋体" w:hAnsi="宋体" w:cs="宋体" w:hint="eastAsia"/>
          <w:b/>
          <w:bCs/>
          <w:sz w:val="24"/>
          <w:szCs w:val="28"/>
        </w:rPr>
        <w:t>（二）磋商小组</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由采购人组织</w:t>
      </w:r>
      <w:proofErr w:type="gramStart"/>
      <w:r>
        <w:rPr>
          <w:rStyle w:val="NormalCharacter"/>
          <w:rFonts w:ascii="宋体" w:hAnsi="宋体" w:cs="宋体" w:hint="eastAsia"/>
          <w:sz w:val="24"/>
          <w:szCs w:val="28"/>
          <w:lang w:val="zh-CN"/>
        </w:rPr>
        <w:t>成立磋商</w:t>
      </w:r>
      <w:proofErr w:type="gramEnd"/>
      <w:r>
        <w:rPr>
          <w:rStyle w:val="NormalCharacter"/>
          <w:rFonts w:ascii="宋体" w:hAnsi="宋体" w:cs="宋体" w:hint="eastAsia"/>
          <w:sz w:val="24"/>
          <w:szCs w:val="28"/>
          <w:lang w:val="zh-CN"/>
        </w:rPr>
        <w:t>小组，磋商小组成员由采购人代表和</w:t>
      </w:r>
      <w:r w:rsidR="003C169F">
        <w:rPr>
          <w:rStyle w:val="NormalCharacter"/>
          <w:rFonts w:ascii="宋体" w:hAnsi="宋体" w:cs="宋体" w:hint="eastAsia"/>
          <w:sz w:val="24"/>
          <w:szCs w:val="28"/>
          <w:lang w:val="zh-CN"/>
        </w:rPr>
        <w:t>评审</w:t>
      </w:r>
      <w:r>
        <w:rPr>
          <w:rStyle w:val="NormalCharacter"/>
          <w:rFonts w:ascii="宋体" w:hAnsi="宋体" w:cs="宋体" w:hint="eastAsia"/>
          <w:sz w:val="24"/>
          <w:szCs w:val="28"/>
          <w:lang w:val="zh-CN"/>
        </w:rPr>
        <w:t>专家组成，成员人数应当为</w:t>
      </w:r>
      <w:r>
        <w:rPr>
          <w:rStyle w:val="NormalCharacter"/>
          <w:rFonts w:ascii="宋体" w:hAnsi="宋体" w:cs="宋体" w:hint="eastAsia"/>
          <w:sz w:val="24"/>
          <w:szCs w:val="28"/>
        </w:rPr>
        <w:t>3</w:t>
      </w:r>
      <w:r>
        <w:rPr>
          <w:rStyle w:val="NormalCharacter"/>
          <w:rFonts w:ascii="宋体" w:hAnsi="宋体" w:cs="宋体" w:hint="eastAsia"/>
          <w:sz w:val="24"/>
          <w:szCs w:val="28"/>
          <w:lang w:val="zh-CN"/>
        </w:rPr>
        <w:t>人以上单数，其中</w:t>
      </w:r>
      <w:r w:rsidR="003C169F">
        <w:rPr>
          <w:rStyle w:val="NormalCharacter"/>
          <w:rFonts w:ascii="宋体" w:hAnsi="宋体" w:cs="宋体" w:hint="eastAsia"/>
          <w:sz w:val="24"/>
          <w:szCs w:val="28"/>
          <w:lang w:val="zh-CN"/>
        </w:rPr>
        <w:t>评审</w:t>
      </w:r>
      <w:r>
        <w:rPr>
          <w:rStyle w:val="NormalCharacter"/>
          <w:rFonts w:ascii="宋体" w:hAnsi="宋体" w:cs="宋体" w:hint="eastAsia"/>
          <w:sz w:val="24"/>
          <w:szCs w:val="28"/>
          <w:lang w:val="zh-CN"/>
        </w:rPr>
        <w:t>专家不得少于成员总人数的三分之二。</w:t>
      </w:r>
    </w:p>
    <w:p w:rsidR="000B1AA2" w:rsidRDefault="001101CE">
      <w:pPr>
        <w:spacing w:line="480" w:lineRule="exact"/>
        <w:rPr>
          <w:rStyle w:val="NormalCharacter"/>
          <w:rFonts w:ascii="宋体" w:hAnsi="宋体" w:cs="宋体"/>
          <w:b/>
          <w:bCs/>
          <w:sz w:val="24"/>
          <w:szCs w:val="28"/>
        </w:rPr>
      </w:pPr>
      <w:r>
        <w:rPr>
          <w:rStyle w:val="NormalCharacter"/>
          <w:rFonts w:ascii="宋体" w:hAnsi="宋体" w:cs="宋体" w:hint="eastAsia"/>
          <w:b/>
          <w:bCs/>
          <w:sz w:val="24"/>
          <w:szCs w:val="28"/>
        </w:rPr>
        <w:t>（三）磋商程序</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1、首次磋商报价即响应文件中的报价；</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2、资格性审查与符合性审查；</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3、磋商小组与</w:t>
      </w:r>
      <w:r>
        <w:rPr>
          <w:rStyle w:val="NormalCharacter"/>
          <w:rFonts w:ascii="宋体" w:hAnsi="宋体" w:cs="宋体" w:hint="eastAsia"/>
          <w:sz w:val="24"/>
          <w:szCs w:val="28"/>
        </w:rPr>
        <w:t>通过审查的</w:t>
      </w:r>
      <w:r>
        <w:rPr>
          <w:rStyle w:val="NormalCharacter"/>
          <w:rFonts w:ascii="宋体" w:hAnsi="宋体" w:cs="宋体" w:hint="eastAsia"/>
          <w:sz w:val="24"/>
          <w:szCs w:val="28"/>
          <w:lang w:val="zh-CN"/>
        </w:rPr>
        <w:t>供应商进行二次报价磋商；</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4、磋商文件中服务要求及合同草案条款有实质性变动的，磋商小组将通知所有参加磋商的供应商；</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5、经磋商确定最终采购需求和提交最终报价的供应商后，由磋商小组采用综合评分法对提交最终报价的供应商的响应文件和最终报价进行综合评分。</w:t>
      </w:r>
    </w:p>
    <w:p w:rsidR="000B1AA2" w:rsidRDefault="001101CE">
      <w:pPr>
        <w:spacing w:line="480" w:lineRule="exact"/>
        <w:rPr>
          <w:rStyle w:val="NormalCharacter"/>
          <w:rFonts w:ascii="宋体" w:hAnsi="宋体" w:cs="宋体"/>
          <w:b/>
          <w:sz w:val="24"/>
          <w:szCs w:val="28"/>
        </w:rPr>
      </w:pPr>
      <w:r>
        <w:rPr>
          <w:rStyle w:val="NormalCharacter"/>
          <w:rFonts w:ascii="宋体" w:hAnsi="宋体" w:cs="宋体" w:hint="eastAsia"/>
          <w:b/>
          <w:sz w:val="24"/>
          <w:szCs w:val="28"/>
        </w:rPr>
        <w:t>（四）</w:t>
      </w:r>
      <w:proofErr w:type="gramStart"/>
      <w:r>
        <w:rPr>
          <w:rStyle w:val="NormalCharacter"/>
          <w:rFonts w:ascii="宋体" w:hAnsi="宋体" w:cs="宋体" w:hint="eastAsia"/>
          <w:b/>
          <w:sz w:val="24"/>
          <w:szCs w:val="28"/>
        </w:rPr>
        <w:t>评审磋商</w:t>
      </w:r>
      <w:proofErr w:type="gramEnd"/>
      <w:r>
        <w:rPr>
          <w:rStyle w:val="NormalCharacter"/>
          <w:rFonts w:ascii="宋体" w:hAnsi="宋体" w:cs="宋体" w:hint="eastAsia"/>
          <w:b/>
          <w:sz w:val="24"/>
          <w:szCs w:val="28"/>
        </w:rPr>
        <w:t>文件</w:t>
      </w:r>
    </w:p>
    <w:p w:rsidR="000B1AA2" w:rsidRDefault="001101CE">
      <w:pPr>
        <w:spacing w:line="480" w:lineRule="exact"/>
        <w:ind w:firstLineChars="200" w:firstLine="482"/>
        <w:jc w:val="left"/>
        <w:rPr>
          <w:rStyle w:val="NormalCharacter"/>
          <w:rFonts w:ascii="宋体" w:hAnsi="宋体" w:cs="宋体"/>
          <w:b/>
          <w:bCs/>
          <w:sz w:val="24"/>
          <w:szCs w:val="28"/>
        </w:rPr>
      </w:pPr>
      <w:r>
        <w:rPr>
          <w:rStyle w:val="NormalCharacter"/>
          <w:rFonts w:ascii="宋体" w:hAnsi="宋体" w:cs="宋体" w:hint="eastAsia"/>
          <w:b/>
          <w:bCs/>
          <w:sz w:val="24"/>
          <w:szCs w:val="28"/>
        </w:rPr>
        <w:t>4.1资格性审查的内容：</w:t>
      </w:r>
    </w:p>
    <w:p w:rsidR="000B1AA2" w:rsidRPr="00517A2B" w:rsidRDefault="00517A2B">
      <w:pPr>
        <w:tabs>
          <w:tab w:val="left" w:pos="2520"/>
        </w:tabs>
        <w:spacing w:line="480" w:lineRule="exact"/>
        <w:ind w:firstLine="560"/>
        <w:rPr>
          <w:rStyle w:val="NormalCharacter"/>
          <w:rFonts w:ascii="宋体" w:hAnsi="宋体" w:cs="宋体"/>
          <w:sz w:val="24"/>
          <w:szCs w:val="28"/>
          <w:lang w:val="zh-CN"/>
        </w:rPr>
      </w:pPr>
      <w:r w:rsidRPr="00517A2B">
        <w:rPr>
          <w:rStyle w:val="NormalCharacter"/>
          <w:rFonts w:ascii="宋体" w:hAnsi="宋体" w:cs="宋体" w:hint="eastAsia"/>
          <w:sz w:val="24"/>
          <w:szCs w:val="28"/>
          <w:lang w:val="zh-CN"/>
        </w:rPr>
        <w:t>符合竞争性磋商公告</w:t>
      </w:r>
      <w:r>
        <w:rPr>
          <w:rStyle w:val="NormalCharacter"/>
          <w:rFonts w:ascii="宋体" w:hAnsi="宋体" w:cs="宋体" w:hint="eastAsia"/>
          <w:sz w:val="24"/>
          <w:szCs w:val="28"/>
          <w:lang w:val="zh-CN"/>
        </w:rPr>
        <w:t>“</w:t>
      </w:r>
      <w:r w:rsidRPr="00517A2B">
        <w:rPr>
          <w:rStyle w:val="NormalCharacter"/>
          <w:rFonts w:ascii="宋体" w:hAnsi="宋体" w:cs="宋体" w:hint="eastAsia"/>
          <w:b/>
          <w:bCs/>
          <w:sz w:val="24"/>
        </w:rPr>
        <w:t>二、申请人资格要求</w:t>
      </w:r>
      <w:r>
        <w:rPr>
          <w:rStyle w:val="NormalCharacter"/>
          <w:rFonts w:ascii="宋体" w:hAnsi="宋体" w:cs="宋体" w:hint="eastAsia"/>
          <w:b/>
          <w:bCs/>
          <w:sz w:val="24"/>
        </w:rPr>
        <w:t>”</w:t>
      </w:r>
    </w:p>
    <w:p w:rsidR="000B1AA2" w:rsidRDefault="001101CE">
      <w:pPr>
        <w:spacing w:line="480" w:lineRule="exact"/>
        <w:ind w:firstLineChars="200" w:firstLine="482"/>
        <w:rPr>
          <w:rStyle w:val="NormalCharacter"/>
          <w:rFonts w:ascii="宋体" w:hAnsi="宋体" w:cs="宋体"/>
          <w:b/>
          <w:bCs/>
          <w:sz w:val="24"/>
          <w:szCs w:val="28"/>
        </w:rPr>
      </w:pPr>
      <w:r>
        <w:rPr>
          <w:rStyle w:val="NormalCharacter"/>
          <w:rFonts w:ascii="宋体" w:hAnsi="宋体" w:cs="宋体" w:hint="eastAsia"/>
          <w:b/>
          <w:bCs/>
          <w:sz w:val="24"/>
          <w:szCs w:val="28"/>
        </w:rPr>
        <w:t>4.2符合性审查的内容：</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（1）响应性文件电子印章和签章齐全；</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（2）磋商有效期</w:t>
      </w:r>
      <w:r>
        <w:rPr>
          <w:rStyle w:val="NormalCharacter"/>
          <w:rFonts w:ascii="宋体" w:hAnsi="宋体" w:cs="宋体" w:hint="eastAsia"/>
          <w:sz w:val="24"/>
          <w:szCs w:val="28"/>
        </w:rPr>
        <w:t>满足磋商文件要求</w:t>
      </w:r>
      <w:r>
        <w:rPr>
          <w:rStyle w:val="NormalCharacter"/>
          <w:rFonts w:ascii="宋体" w:hAnsi="宋体" w:cs="宋体" w:hint="eastAsia"/>
          <w:sz w:val="24"/>
          <w:szCs w:val="28"/>
          <w:lang w:val="zh-CN"/>
        </w:rPr>
        <w:t>；</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（3）供应商所提交的报价表中</w:t>
      </w:r>
      <w:r>
        <w:rPr>
          <w:rStyle w:val="NormalCharacter"/>
          <w:rFonts w:ascii="宋体" w:hAnsi="宋体" w:cs="宋体" w:hint="eastAsia"/>
          <w:sz w:val="24"/>
          <w:szCs w:val="28"/>
        </w:rPr>
        <w:t>未</w:t>
      </w:r>
      <w:r>
        <w:rPr>
          <w:rStyle w:val="NormalCharacter"/>
          <w:rFonts w:ascii="宋体" w:hAnsi="宋体" w:cs="宋体" w:hint="eastAsia"/>
          <w:sz w:val="24"/>
          <w:szCs w:val="28"/>
          <w:lang w:val="zh-CN"/>
        </w:rPr>
        <w:t>出现两个报价；</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lastRenderedPageBreak/>
        <w:t>（4）供应商</w:t>
      </w:r>
      <w:r>
        <w:rPr>
          <w:rStyle w:val="NormalCharacter"/>
          <w:rFonts w:ascii="宋体" w:hAnsi="宋体" w:cs="宋体" w:hint="eastAsia"/>
          <w:sz w:val="24"/>
          <w:szCs w:val="28"/>
        </w:rPr>
        <w:t>未</w:t>
      </w:r>
      <w:r>
        <w:rPr>
          <w:rStyle w:val="NormalCharacter"/>
          <w:rFonts w:ascii="宋体" w:hAnsi="宋体" w:cs="宋体" w:hint="eastAsia"/>
          <w:sz w:val="24"/>
          <w:szCs w:val="28"/>
          <w:lang w:val="zh-CN"/>
        </w:rPr>
        <w:t>以他人名义投标,串通投标,以行贿手段牟取中标或以其他弄虚作假方式投标；</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w:t>
      </w:r>
      <w:r>
        <w:rPr>
          <w:rStyle w:val="NormalCharacter"/>
          <w:rFonts w:ascii="宋体" w:hAnsi="宋体" w:cs="宋体" w:hint="eastAsia"/>
          <w:sz w:val="24"/>
          <w:szCs w:val="28"/>
        </w:rPr>
        <w:t>5</w:t>
      </w:r>
      <w:r>
        <w:rPr>
          <w:rStyle w:val="NormalCharacter"/>
          <w:rFonts w:ascii="宋体" w:hAnsi="宋体" w:cs="宋体" w:hint="eastAsia"/>
          <w:sz w:val="24"/>
          <w:szCs w:val="28"/>
          <w:lang w:val="zh-CN"/>
        </w:rPr>
        <w:t>）</w:t>
      </w:r>
      <w:r>
        <w:rPr>
          <w:rStyle w:val="NormalCharacter"/>
          <w:rFonts w:ascii="宋体" w:hAnsi="宋体" w:cs="宋体" w:hint="eastAsia"/>
          <w:sz w:val="24"/>
          <w:szCs w:val="28"/>
        </w:rPr>
        <w:t>采购范围</w:t>
      </w:r>
      <w:r w:rsidR="001B7B0E">
        <w:rPr>
          <w:rStyle w:val="NormalCharacter"/>
          <w:rFonts w:ascii="宋体" w:hAnsi="宋体" w:cs="宋体" w:hint="eastAsia"/>
          <w:sz w:val="24"/>
          <w:szCs w:val="28"/>
        </w:rPr>
        <w:t>（采购内容）</w:t>
      </w:r>
      <w:r>
        <w:rPr>
          <w:rStyle w:val="NormalCharacter"/>
          <w:rFonts w:ascii="宋体" w:hAnsi="宋体" w:cs="宋体" w:hint="eastAsia"/>
          <w:sz w:val="24"/>
          <w:szCs w:val="28"/>
        </w:rPr>
        <w:t>、服务期限</w:t>
      </w:r>
      <w:r>
        <w:rPr>
          <w:rStyle w:val="NormalCharacter"/>
          <w:rFonts w:ascii="宋体" w:hAnsi="宋体" w:cs="宋体" w:hint="eastAsia"/>
          <w:sz w:val="24"/>
          <w:szCs w:val="28"/>
          <w:lang w:val="zh-CN"/>
        </w:rPr>
        <w:t>、服务</w:t>
      </w:r>
      <w:r w:rsidR="00C732D9">
        <w:rPr>
          <w:rStyle w:val="NormalCharacter"/>
          <w:rFonts w:ascii="宋体" w:hAnsi="宋体" w:cs="宋体" w:hint="eastAsia"/>
          <w:sz w:val="24"/>
          <w:szCs w:val="28"/>
          <w:lang w:val="zh-CN"/>
        </w:rPr>
        <w:t>质量</w:t>
      </w:r>
      <w:r>
        <w:rPr>
          <w:rStyle w:val="NormalCharacter"/>
          <w:rFonts w:ascii="宋体" w:hAnsi="宋体" w:cs="宋体" w:hint="eastAsia"/>
          <w:sz w:val="24"/>
          <w:szCs w:val="28"/>
        </w:rPr>
        <w:t>等</w:t>
      </w:r>
      <w:r>
        <w:rPr>
          <w:rStyle w:val="NormalCharacter"/>
          <w:rFonts w:ascii="宋体" w:hAnsi="宋体" w:cs="宋体" w:hint="eastAsia"/>
          <w:sz w:val="24"/>
          <w:szCs w:val="28"/>
          <w:lang w:val="zh-CN"/>
        </w:rPr>
        <w:t>满足</w:t>
      </w:r>
      <w:r>
        <w:rPr>
          <w:rStyle w:val="NormalCharacter"/>
          <w:rFonts w:ascii="宋体" w:hAnsi="宋体" w:cs="宋体" w:hint="eastAsia"/>
          <w:sz w:val="24"/>
          <w:szCs w:val="28"/>
        </w:rPr>
        <w:t>磋商</w:t>
      </w:r>
      <w:r>
        <w:rPr>
          <w:rStyle w:val="NormalCharacter"/>
          <w:rFonts w:ascii="宋体" w:hAnsi="宋体" w:cs="宋体" w:hint="eastAsia"/>
          <w:sz w:val="24"/>
          <w:szCs w:val="28"/>
          <w:lang w:val="zh-CN"/>
        </w:rPr>
        <w:t>文件要求；</w:t>
      </w:r>
    </w:p>
    <w:p w:rsidR="000B1AA2" w:rsidRDefault="001101CE">
      <w:pPr>
        <w:tabs>
          <w:tab w:val="left" w:pos="2520"/>
        </w:tabs>
        <w:spacing w:line="480" w:lineRule="exact"/>
        <w:ind w:firstLine="560"/>
        <w:rPr>
          <w:rStyle w:val="NormalCharacter"/>
          <w:rFonts w:ascii="宋体" w:hAnsi="宋体" w:cs="宋体"/>
          <w:sz w:val="24"/>
          <w:szCs w:val="28"/>
          <w:lang w:val="zh-CN"/>
        </w:rPr>
      </w:pPr>
      <w:r>
        <w:rPr>
          <w:rStyle w:val="NormalCharacter"/>
          <w:rFonts w:ascii="宋体" w:hAnsi="宋体" w:cs="宋体" w:hint="eastAsia"/>
          <w:sz w:val="24"/>
          <w:szCs w:val="28"/>
          <w:lang w:val="zh-CN"/>
        </w:rPr>
        <w:t>（6）</w:t>
      </w:r>
      <w:r>
        <w:rPr>
          <w:rStyle w:val="NormalCharacter"/>
          <w:rFonts w:ascii="宋体" w:hAnsi="宋体" w:cs="宋体" w:hint="eastAsia"/>
          <w:sz w:val="24"/>
          <w:szCs w:val="28"/>
        </w:rPr>
        <w:t>无</w:t>
      </w:r>
      <w:r>
        <w:rPr>
          <w:rStyle w:val="NormalCharacter"/>
          <w:rFonts w:ascii="宋体" w:hAnsi="宋体" w:cs="宋体" w:hint="eastAsia"/>
          <w:sz w:val="24"/>
          <w:szCs w:val="28"/>
          <w:lang w:val="zh-CN"/>
        </w:rPr>
        <w:t>其它实质性偏离或不响应</w:t>
      </w:r>
      <w:r>
        <w:rPr>
          <w:rStyle w:val="NormalCharacter"/>
          <w:rFonts w:ascii="宋体" w:hAnsi="宋体" w:cs="宋体" w:hint="eastAsia"/>
          <w:sz w:val="24"/>
          <w:szCs w:val="28"/>
        </w:rPr>
        <w:t>磋商文件</w:t>
      </w:r>
      <w:r>
        <w:rPr>
          <w:rStyle w:val="NormalCharacter"/>
          <w:rFonts w:ascii="宋体" w:hAnsi="宋体" w:cs="宋体" w:hint="eastAsia"/>
          <w:sz w:val="24"/>
          <w:szCs w:val="28"/>
          <w:lang w:val="zh-CN"/>
        </w:rPr>
        <w:t>、不符合法律法规的情况。</w:t>
      </w:r>
    </w:p>
    <w:p w:rsidR="000B1AA2" w:rsidRDefault="001101CE">
      <w:pPr>
        <w:spacing w:line="480" w:lineRule="exact"/>
        <w:ind w:firstLineChars="200" w:firstLine="482"/>
        <w:rPr>
          <w:rStyle w:val="NormalCharacter"/>
          <w:rFonts w:ascii="宋体" w:hAnsi="宋体" w:cs="宋体"/>
          <w:b/>
          <w:bCs/>
          <w:sz w:val="24"/>
          <w:szCs w:val="28"/>
        </w:rPr>
      </w:pPr>
      <w:r>
        <w:rPr>
          <w:rStyle w:val="NormalCharacter"/>
          <w:rFonts w:ascii="宋体" w:hAnsi="宋体" w:cs="宋体" w:hint="eastAsia"/>
          <w:b/>
          <w:bCs/>
          <w:sz w:val="24"/>
          <w:szCs w:val="28"/>
        </w:rPr>
        <w:t>以上资格性审查、符合性审查未通过的，其响应性文件为无效响应性文件。</w:t>
      </w:r>
    </w:p>
    <w:p w:rsidR="000B1AA2" w:rsidRDefault="001101CE">
      <w:pPr>
        <w:spacing w:line="480" w:lineRule="exact"/>
        <w:rPr>
          <w:rStyle w:val="NormalCharacter"/>
          <w:rFonts w:ascii="宋体" w:hAnsi="宋体" w:cs="宋体"/>
          <w:b/>
          <w:bCs/>
          <w:sz w:val="24"/>
          <w:szCs w:val="28"/>
        </w:rPr>
      </w:pPr>
      <w:r>
        <w:rPr>
          <w:rStyle w:val="NormalCharacter"/>
          <w:rFonts w:ascii="宋体" w:hAnsi="宋体" w:cs="宋体" w:hint="eastAsia"/>
          <w:b/>
          <w:bCs/>
          <w:sz w:val="24"/>
          <w:szCs w:val="28"/>
        </w:rPr>
        <w:t>（五）磋商办法</w:t>
      </w:r>
    </w:p>
    <w:p w:rsidR="000B1AA2" w:rsidRDefault="001101CE">
      <w:pPr>
        <w:spacing w:line="480" w:lineRule="exact"/>
        <w:ind w:firstLineChars="196" w:firstLine="470"/>
        <w:rPr>
          <w:rStyle w:val="NormalCharacter"/>
          <w:rFonts w:ascii="宋体" w:hAnsi="宋体" w:cs="宋体"/>
          <w:b/>
          <w:bCs/>
          <w:sz w:val="24"/>
          <w:szCs w:val="28"/>
        </w:rPr>
      </w:pPr>
      <w:r>
        <w:rPr>
          <w:rStyle w:val="NormalCharacter"/>
          <w:rFonts w:ascii="宋体" w:hAnsi="宋体" w:cs="宋体" w:hint="eastAsia"/>
          <w:sz w:val="24"/>
          <w:szCs w:val="28"/>
          <w:lang w:val="zh-CN"/>
        </w:rPr>
        <w:t>经磋商确定最终采购需求和提交最终报价的供应商后，由磋商小组采用综合评分法对提交最终报价的供应商的响应文件和最终报价进行综合评分。</w:t>
      </w:r>
    </w:p>
    <w:p w:rsidR="000B1AA2" w:rsidRDefault="001101CE">
      <w:pPr>
        <w:spacing w:line="480" w:lineRule="exact"/>
        <w:ind w:firstLineChars="200" w:firstLine="480"/>
        <w:rPr>
          <w:rStyle w:val="NormalCharacter"/>
          <w:rFonts w:ascii="宋体" w:hAnsi="宋体" w:cs="宋体"/>
          <w:sz w:val="24"/>
          <w:szCs w:val="28"/>
          <w:lang w:val="zh-CN"/>
        </w:rPr>
      </w:pPr>
      <w:r>
        <w:rPr>
          <w:rStyle w:val="NormalCharacter"/>
          <w:rFonts w:ascii="宋体" w:hAnsi="宋体" w:cs="宋体" w:hint="eastAsia"/>
          <w:sz w:val="24"/>
          <w:szCs w:val="28"/>
          <w:lang w:val="zh-CN"/>
        </w:rPr>
        <w:t>综合评分法（满分</w:t>
      </w:r>
      <w:r>
        <w:rPr>
          <w:rStyle w:val="NormalCharacter"/>
          <w:rFonts w:ascii="宋体" w:hAnsi="宋体" w:cs="宋体" w:hint="eastAsia"/>
          <w:sz w:val="24"/>
          <w:szCs w:val="28"/>
        </w:rPr>
        <w:t>100分</w:t>
      </w:r>
      <w:r>
        <w:rPr>
          <w:rStyle w:val="NormalCharacter"/>
          <w:rFonts w:ascii="宋体" w:hAnsi="宋体" w:cs="宋体" w:hint="eastAsia"/>
          <w:sz w:val="24"/>
          <w:szCs w:val="28"/>
          <w:lang w:val="zh-CN"/>
        </w:rPr>
        <w:t>），是指响应文件满足磋商文件全部实质性要求且按评审因素的量化指标评审得分最高的供应商为成交候选供应商的评审方法。</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230"/>
        <w:gridCol w:w="1012"/>
        <w:gridCol w:w="6181"/>
      </w:tblGrid>
      <w:tr w:rsidR="000B1AA2">
        <w:trPr>
          <w:trHeight w:val="1101"/>
          <w:jc w:val="center"/>
        </w:trPr>
        <w:tc>
          <w:tcPr>
            <w:tcW w:w="1962" w:type="dxa"/>
            <w:gridSpan w:val="2"/>
            <w:vAlign w:val="center"/>
          </w:tcPr>
          <w:p w:rsidR="000B1AA2" w:rsidRDefault="001101CE">
            <w:pPr>
              <w:spacing w:line="360" w:lineRule="exact"/>
              <w:jc w:val="center"/>
              <w:rPr>
                <w:rFonts w:ascii="宋体" w:hAnsi="宋体" w:cs="宋体"/>
                <w:bCs/>
                <w:spacing w:val="-6"/>
                <w:sz w:val="20"/>
                <w:szCs w:val="21"/>
              </w:rPr>
            </w:pPr>
            <w:r>
              <w:rPr>
                <w:rFonts w:ascii="宋体" w:hAnsi="宋体" w:cs="宋体" w:hint="eastAsia"/>
                <w:bCs/>
                <w:spacing w:val="-6"/>
                <w:szCs w:val="21"/>
              </w:rPr>
              <w:t>分值构成</w:t>
            </w:r>
          </w:p>
          <w:p w:rsidR="000B1AA2" w:rsidRDefault="001101CE">
            <w:pPr>
              <w:spacing w:line="360" w:lineRule="exact"/>
              <w:jc w:val="center"/>
              <w:rPr>
                <w:rFonts w:ascii="宋体" w:hAnsi="宋体" w:cs="宋体"/>
                <w:bCs/>
                <w:spacing w:val="-6"/>
                <w:sz w:val="20"/>
                <w:szCs w:val="21"/>
              </w:rPr>
            </w:pPr>
            <w:r>
              <w:rPr>
                <w:rFonts w:ascii="宋体" w:hAnsi="宋体" w:cs="宋体" w:hint="eastAsia"/>
                <w:bCs/>
                <w:spacing w:val="-6"/>
                <w:szCs w:val="21"/>
              </w:rPr>
              <w:t>（总分100分）</w:t>
            </w:r>
          </w:p>
        </w:tc>
        <w:tc>
          <w:tcPr>
            <w:tcW w:w="7193" w:type="dxa"/>
            <w:gridSpan w:val="2"/>
            <w:vAlign w:val="center"/>
          </w:tcPr>
          <w:p w:rsidR="000B1AA2" w:rsidRDefault="001101CE">
            <w:pPr>
              <w:spacing w:line="360" w:lineRule="exact"/>
              <w:jc w:val="center"/>
              <w:rPr>
                <w:rFonts w:ascii="宋体" w:hAnsi="宋体" w:cs="宋体"/>
                <w:bCs/>
                <w:spacing w:val="-6"/>
                <w:szCs w:val="21"/>
              </w:rPr>
            </w:pPr>
            <w:r>
              <w:rPr>
                <w:rFonts w:ascii="宋体" w:hAnsi="宋体" w:cs="宋体" w:hint="eastAsia"/>
                <w:bCs/>
                <w:spacing w:val="-6"/>
                <w:szCs w:val="21"/>
              </w:rPr>
              <w:t>磋商报价：10分</w:t>
            </w:r>
          </w:p>
          <w:p w:rsidR="000B1AA2" w:rsidRDefault="001101CE">
            <w:pPr>
              <w:spacing w:line="360" w:lineRule="exact"/>
              <w:jc w:val="center"/>
              <w:rPr>
                <w:rFonts w:ascii="宋体" w:hAnsi="宋体" w:cs="宋体"/>
                <w:bCs/>
                <w:spacing w:val="-6"/>
                <w:szCs w:val="21"/>
              </w:rPr>
            </w:pPr>
            <w:r>
              <w:rPr>
                <w:rFonts w:ascii="宋体" w:hAnsi="宋体" w:cs="宋体" w:hint="eastAsia"/>
                <w:bCs/>
                <w:spacing w:val="-6"/>
                <w:szCs w:val="21"/>
              </w:rPr>
              <w:t>技术部分：80分</w:t>
            </w:r>
          </w:p>
          <w:p w:rsidR="000B1AA2" w:rsidRDefault="001101CE">
            <w:pPr>
              <w:spacing w:line="360" w:lineRule="exact"/>
              <w:jc w:val="center"/>
              <w:rPr>
                <w:rFonts w:ascii="宋体" w:hAnsi="宋体" w:cs="宋体"/>
                <w:bCs/>
                <w:spacing w:val="-6"/>
                <w:sz w:val="20"/>
                <w:szCs w:val="21"/>
              </w:rPr>
            </w:pPr>
            <w:r>
              <w:rPr>
                <w:rFonts w:ascii="宋体" w:hAnsi="宋体" w:cs="宋体" w:hint="eastAsia"/>
                <w:bCs/>
                <w:spacing w:val="-6"/>
                <w:szCs w:val="21"/>
              </w:rPr>
              <w:t>综合部分：10分</w:t>
            </w:r>
          </w:p>
        </w:tc>
      </w:tr>
      <w:tr w:rsidR="000B1AA2">
        <w:trPr>
          <w:trHeight w:val="478"/>
          <w:jc w:val="center"/>
        </w:trPr>
        <w:tc>
          <w:tcPr>
            <w:tcW w:w="732" w:type="dxa"/>
            <w:vAlign w:val="center"/>
          </w:tcPr>
          <w:p w:rsidR="000B1AA2" w:rsidRDefault="001101CE">
            <w:pPr>
              <w:spacing w:line="360" w:lineRule="exact"/>
              <w:ind w:leftChars="-95" w:left="-199" w:rightChars="-109" w:right="-229"/>
              <w:jc w:val="center"/>
              <w:rPr>
                <w:rFonts w:ascii="宋体" w:hAnsi="宋体" w:cs="宋体"/>
                <w:color w:val="000000"/>
                <w:spacing w:val="-6"/>
                <w:szCs w:val="21"/>
              </w:rPr>
            </w:pPr>
            <w:r>
              <w:rPr>
                <w:rFonts w:ascii="宋体" w:hAnsi="宋体" w:cs="宋体" w:hint="eastAsia"/>
                <w:color w:val="000000"/>
                <w:spacing w:val="-6"/>
                <w:szCs w:val="21"/>
              </w:rPr>
              <w:t>条款号</w:t>
            </w:r>
          </w:p>
        </w:tc>
        <w:tc>
          <w:tcPr>
            <w:tcW w:w="1230" w:type="dxa"/>
            <w:vAlign w:val="center"/>
          </w:tcPr>
          <w:p w:rsidR="000B1AA2" w:rsidRDefault="001101CE">
            <w:pPr>
              <w:spacing w:line="360" w:lineRule="exact"/>
              <w:ind w:leftChars="-95" w:left="-199" w:rightChars="-109" w:right="-229"/>
              <w:jc w:val="center"/>
              <w:rPr>
                <w:rFonts w:ascii="宋体" w:hAnsi="宋体" w:cs="宋体"/>
                <w:color w:val="000000"/>
                <w:spacing w:val="-6"/>
                <w:szCs w:val="21"/>
              </w:rPr>
            </w:pPr>
            <w:r>
              <w:rPr>
                <w:rFonts w:ascii="宋体" w:hAnsi="宋体" w:cs="宋体" w:hint="eastAsia"/>
                <w:color w:val="000000"/>
                <w:spacing w:val="-6"/>
                <w:szCs w:val="21"/>
              </w:rPr>
              <w:t>评审因素</w:t>
            </w:r>
          </w:p>
        </w:tc>
        <w:tc>
          <w:tcPr>
            <w:tcW w:w="7193" w:type="dxa"/>
            <w:gridSpan w:val="2"/>
            <w:vAlign w:val="center"/>
          </w:tcPr>
          <w:p w:rsidR="000B1AA2" w:rsidRDefault="001101CE">
            <w:pPr>
              <w:spacing w:line="360" w:lineRule="exact"/>
              <w:jc w:val="center"/>
              <w:rPr>
                <w:rFonts w:ascii="宋体" w:hAnsi="宋体" w:cs="宋体"/>
                <w:color w:val="000000"/>
                <w:spacing w:val="-6"/>
                <w:szCs w:val="21"/>
              </w:rPr>
            </w:pPr>
            <w:r>
              <w:rPr>
                <w:rFonts w:ascii="宋体" w:hAnsi="宋体" w:cs="宋体" w:hint="eastAsia"/>
                <w:color w:val="000000"/>
                <w:spacing w:val="-6"/>
                <w:szCs w:val="21"/>
              </w:rPr>
              <w:t>评审标准</w:t>
            </w:r>
          </w:p>
        </w:tc>
      </w:tr>
      <w:tr w:rsidR="000B1AA2">
        <w:trPr>
          <w:trHeight w:val="783"/>
          <w:jc w:val="center"/>
        </w:trPr>
        <w:tc>
          <w:tcPr>
            <w:tcW w:w="732" w:type="dxa"/>
            <w:vAlign w:val="center"/>
          </w:tcPr>
          <w:p w:rsidR="000B1AA2" w:rsidRDefault="001101CE">
            <w:pPr>
              <w:spacing w:line="360" w:lineRule="exact"/>
              <w:jc w:val="center"/>
              <w:rPr>
                <w:rFonts w:ascii="宋体" w:hAnsi="宋体" w:cs="宋体"/>
                <w:color w:val="000000"/>
                <w:spacing w:val="-6"/>
                <w:szCs w:val="21"/>
              </w:rPr>
            </w:pPr>
            <w:r>
              <w:rPr>
                <w:rFonts w:ascii="宋体" w:hAnsi="宋体" w:cs="宋体" w:hint="eastAsia"/>
                <w:color w:val="000000"/>
                <w:spacing w:val="-6"/>
                <w:szCs w:val="21"/>
              </w:rPr>
              <w:t>3.1</w:t>
            </w:r>
          </w:p>
        </w:tc>
        <w:tc>
          <w:tcPr>
            <w:tcW w:w="1230" w:type="dxa"/>
            <w:vAlign w:val="center"/>
          </w:tcPr>
          <w:p w:rsidR="000B1AA2" w:rsidRDefault="001101CE">
            <w:pPr>
              <w:spacing w:line="360" w:lineRule="exact"/>
              <w:jc w:val="center"/>
              <w:rPr>
                <w:rFonts w:ascii="宋体" w:hAnsi="宋体" w:cs="宋体"/>
                <w:b/>
                <w:spacing w:val="-6"/>
                <w:szCs w:val="21"/>
              </w:rPr>
            </w:pPr>
            <w:r>
              <w:rPr>
                <w:rFonts w:ascii="宋体" w:hAnsi="宋体" w:cs="宋体" w:hint="eastAsia"/>
                <w:b/>
                <w:spacing w:val="-6"/>
                <w:szCs w:val="21"/>
              </w:rPr>
              <w:t>磋商报价</w:t>
            </w:r>
          </w:p>
          <w:p w:rsidR="000B1AA2" w:rsidRDefault="001101CE">
            <w:pPr>
              <w:spacing w:line="360" w:lineRule="exact"/>
              <w:jc w:val="center"/>
              <w:rPr>
                <w:rFonts w:ascii="宋体" w:hAnsi="宋体" w:cs="宋体"/>
                <w:spacing w:val="-6"/>
                <w:szCs w:val="21"/>
              </w:rPr>
            </w:pPr>
            <w:r>
              <w:rPr>
                <w:rFonts w:ascii="宋体" w:hAnsi="宋体" w:cs="宋体" w:hint="eastAsia"/>
                <w:b/>
                <w:spacing w:val="-6"/>
                <w:szCs w:val="21"/>
              </w:rPr>
              <w:t>（10分）</w:t>
            </w:r>
          </w:p>
        </w:tc>
        <w:tc>
          <w:tcPr>
            <w:tcW w:w="7193" w:type="dxa"/>
            <w:gridSpan w:val="2"/>
            <w:vAlign w:val="center"/>
          </w:tcPr>
          <w:p w:rsidR="000B1AA2" w:rsidRDefault="001101CE">
            <w:pPr>
              <w:spacing w:line="360" w:lineRule="exact"/>
              <w:ind w:rightChars="128" w:right="269"/>
              <w:rPr>
                <w:spacing w:val="-6"/>
              </w:rPr>
            </w:pPr>
            <w:r>
              <w:rPr>
                <w:rFonts w:hint="eastAsia"/>
                <w:spacing w:val="-6"/>
              </w:rPr>
              <w:t>综合评分法中的价格</w:t>
            </w:r>
            <w:proofErr w:type="gramStart"/>
            <w:r>
              <w:rPr>
                <w:rFonts w:hint="eastAsia"/>
                <w:spacing w:val="-6"/>
              </w:rPr>
              <w:t>分统一</w:t>
            </w:r>
            <w:proofErr w:type="gramEnd"/>
            <w:r>
              <w:rPr>
                <w:rFonts w:hint="eastAsia"/>
                <w:spacing w:val="-6"/>
              </w:rPr>
              <w:t>采用低价优先法计算，即满足磋商文件要求且投标价格最低的投标报价为评标基准价，其价格分为满分。其他供应商的价格</w:t>
            </w:r>
            <w:proofErr w:type="gramStart"/>
            <w:r>
              <w:rPr>
                <w:rFonts w:hint="eastAsia"/>
                <w:spacing w:val="-6"/>
              </w:rPr>
              <w:t>分统一</w:t>
            </w:r>
            <w:proofErr w:type="gramEnd"/>
            <w:r>
              <w:rPr>
                <w:rFonts w:hint="eastAsia"/>
                <w:spacing w:val="-6"/>
              </w:rPr>
              <w:t>按照下列公式计算：</w:t>
            </w:r>
            <w:r>
              <w:rPr>
                <w:rFonts w:hint="eastAsia"/>
                <w:spacing w:val="-6"/>
              </w:rPr>
              <w:t xml:space="preserve"> </w:t>
            </w:r>
          </w:p>
          <w:p w:rsidR="000B1AA2" w:rsidRDefault="001101CE">
            <w:pPr>
              <w:spacing w:line="360" w:lineRule="exact"/>
              <w:ind w:rightChars="128" w:right="269"/>
              <w:rPr>
                <w:spacing w:val="-6"/>
              </w:rPr>
            </w:pPr>
            <w:r>
              <w:rPr>
                <w:rFonts w:hint="eastAsia"/>
                <w:spacing w:val="-6"/>
              </w:rPr>
              <w:t>投标报价得分</w:t>
            </w:r>
            <w:r>
              <w:rPr>
                <w:rFonts w:hint="eastAsia"/>
                <w:spacing w:val="-6"/>
              </w:rPr>
              <w:t>=</w:t>
            </w:r>
            <w:r>
              <w:rPr>
                <w:rFonts w:hint="eastAsia"/>
                <w:spacing w:val="-6"/>
              </w:rPr>
              <w:t>（评标基准价／投标报价）×</w:t>
            </w:r>
            <w:r>
              <w:rPr>
                <w:rFonts w:hint="eastAsia"/>
                <w:spacing w:val="-6"/>
              </w:rPr>
              <w:t>10</w:t>
            </w:r>
          </w:p>
          <w:p w:rsidR="000B1AA2" w:rsidRDefault="001101CE">
            <w:pPr>
              <w:spacing w:line="360" w:lineRule="exact"/>
              <w:ind w:rightChars="128" w:right="269"/>
              <w:rPr>
                <w:spacing w:val="-6"/>
              </w:rPr>
            </w:pPr>
            <w:r>
              <w:rPr>
                <w:rFonts w:hint="eastAsia"/>
                <w:spacing w:val="-6"/>
              </w:rPr>
              <w:t>注：</w:t>
            </w:r>
          </w:p>
          <w:p w:rsidR="000B1AA2" w:rsidRDefault="001101CE">
            <w:pPr>
              <w:spacing w:line="360" w:lineRule="exact"/>
              <w:ind w:rightChars="128" w:right="269"/>
              <w:rPr>
                <w:spacing w:val="-6"/>
              </w:rPr>
            </w:pPr>
            <w:r>
              <w:rPr>
                <w:rFonts w:hint="eastAsia"/>
                <w:spacing w:val="-6"/>
              </w:rPr>
              <w:t>1</w:t>
            </w:r>
            <w:r>
              <w:rPr>
                <w:rFonts w:hint="eastAsia"/>
                <w:spacing w:val="-6"/>
              </w:rPr>
              <w:t>、报价应在保证服务质量的前提下以公平、合理且对采购人有利为原则。投标报价是评标综合打分的依据之一，但不是唯一依据，也不是决定性因素。</w:t>
            </w:r>
            <w:r>
              <w:rPr>
                <w:rFonts w:hint="eastAsia"/>
                <w:spacing w:val="-6"/>
              </w:rPr>
              <w:t xml:space="preserve"> </w:t>
            </w:r>
          </w:p>
          <w:p w:rsidR="000B1AA2" w:rsidRDefault="001101CE">
            <w:pPr>
              <w:spacing w:line="360" w:lineRule="exact"/>
              <w:ind w:rightChars="128" w:right="269"/>
              <w:rPr>
                <w:spacing w:val="-6"/>
              </w:rPr>
            </w:pPr>
            <w:r>
              <w:rPr>
                <w:rFonts w:hint="eastAsia"/>
                <w:spacing w:val="-6"/>
              </w:rPr>
              <w:t>投标报价应是在保证采购要求和服务质量的基础上投报的</w:t>
            </w:r>
            <w:proofErr w:type="gramStart"/>
            <w:r>
              <w:rPr>
                <w:rFonts w:hint="eastAsia"/>
                <w:spacing w:val="-6"/>
              </w:rPr>
              <w:t>全费用</w:t>
            </w:r>
            <w:proofErr w:type="gramEnd"/>
            <w:r>
              <w:rPr>
                <w:rFonts w:hint="eastAsia"/>
                <w:spacing w:val="-6"/>
              </w:rPr>
              <w:t>价格。报价应符合有关规定、市场机制和应承担的社会责任，如人员工资应符合河南省人民政府规定的最低标准及上涨或调整因素、租赁或自有设备符合实际成本等。磋商小组认为供应商的报价明显低于其他通过符合性审查的供应商的报价时，最低投标报价的供应商将有可能影响服务标准或者不能诚信履约，磋商小组将要求其在合理时间内通过电子化交易系统提供充分的说明，必要时提交相关证明材料；供应商不能证明其报价合理性的，磋商小组应当将其作为无效投标处理。</w:t>
            </w:r>
          </w:p>
          <w:p w:rsidR="000B1AA2" w:rsidRDefault="001101CE">
            <w:pPr>
              <w:spacing w:line="360" w:lineRule="exact"/>
              <w:ind w:rightChars="128" w:right="269"/>
              <w:rPr>
                <w:spacing w:val="-6"/>
              </w:rPr>
            </w:pPr>
            <w:r>
              <w:rPr>
                <w:rFonts w:hint="eastAsia"/>
                <w:b/>
                <w:bCs/>
                <w:spacing w:val="-6"/>
              </w:rPr>
              <w:t>说明：本项目专门面向中小企业采购，不再执行价格评审优惠的扶持政策。</w:t>
            </w:r>
          </w:p>
        </w:tc>
      </w:tr>
      <w:tr w:rsidR="000B1AA2">
        <w:trPr>
          <w:trHeight w:val="90"/>
          <w:jc w:val="center"/>
        </w:trPr>
        <w:tc>
          <w:tcPr>
            <w:tcW w:w="732" w:type="dxa"/>
            <w:vMerge w:val="restart"/>
            <w:vAlign w:val="center"/>
          </w:tcPr>
          <w:p w:rsidR="000B1AA2" w:rsidRDefault="001101CE">
            <w:pPr>
              <w:spacing w:line="360" w:lineRule="exact"/>
              <w:jc w:val="center"/>
              <w:rPr>
                <w:rFonts w:ascii="宋体" w:hAnsi="宋体" w:cs="宋体"/>
                <w:color w:val="000000"/>
                <w:spacing w:val="-6"/>
                <w:szCs w:val="21"/>
              </w:rPr>
            </w:pPr>
            <w:r>
              <w:rPr>
                <w:rFonts w:ascii="宋体" w:hAnsi="宋体" w:cs="宋体" w:hint="eastAsia"/>
                <w:color w:val="000000"/>
                <w:spacing w:val="-6"/>
                <w:szCs w:val="21"/>
              </w:rPr>
              <w:lastRenderedPageBreak/>
              <w:t>3.2</w:t>
            </w:r>
          </w:p>
        </w:tc>
        <w:tc>
          <w:tcPr>
            <w:tcW w:w="1230" w:type="dxa"/>
            <w:vMerge w:val="restart"/>
            <w:vAlign w:val="center"/>
          </w:tcPr>
          <w:p w:rsidR="000B1AA2" w:rsidRPr="004F0E35" w:rsidRDefault="001101CE" w:rsidP="004F0E35">
            <w:pPr>
              <w:spacing w:line="360" w:lineRule="exact"/>
              <w:jc w:val="center"/>
              <w:rPr>
                <w:rFonts w:ascii="宋体" w:hAnsi="宋体" w:cs="宋体"/>
                <w:b/>
                <w:spacing w:val="-6"/>
                <w:szCs w:val="21"/>
              </w:rPr>
            </w:pPr>
            <w:r>
              <w:rPr>
                <w:rFonts w:ascii="宋体" w:hAnsi="宋体" w:cs="宋体" w:hint="eastAsia"/>
                <w:b/>
                <w:spacing w:val="-6"/>
                <w:szCs w:val="21"/>
              </w:rPr>
              <w:t>技术部分(服务方案)（80分）</w:t>
            </w:r>
          </w:p>
        </w:tc>
        <w:tc>
          <w:tcPr>
            <w:tcW w:w="1012" w:type="dxa"/>
            <w:vAlign w:val="center"/>
          </w:tcPr>
          <w:p w:rsidR="000B1AA2" w:rsidRPr="004F0E35" w:rsidRDefault="001101CE" w:rsidP="004F0E35">
            <w:pPr>
              <w:spacing w:line="360" w:lineRule="exact"/>
              <w:jc w:val="center"/>
              <w:textAlignment w:val="auto"/>
              <w:rPr>
                <w:rFonts w:ascii="宋体" w:hAnsi="宋体" w:cs="宋体"/>
                <w:b/>
                <w:bCs/>
                <w:spacing w:val="-6"/>
                <w:szCs w:val="21"/>
              </w:rPr>
            </w:pPr>
            <w:r>
              <w:rPr>
                <w:rFonts w:ascii="宋体" w:hAnsi="宋体" w:cs="宋体" w:hint="eastAsia"/>
                <w:b/>
                <w:bCs/>
                <w:spacing w:val="-6"/>
                <w:szCs w:val="21"/>
              </w:rPr>
              <w:t>需求分析（5分）</w:t>
            </w:r>
          </w:p>
        </w:tc>
        <w:tc>
          <w:tcPr>
            <w:tcW w:w="6181" w:type="dxa"/>
            <w:vAlign w:val="center"/>
          </w:tcPr>
          <w:p w:rsidR="000B1AA2" w:rsidRDefault="001101CE">
            <w:pPr>
              <w:autoSpaceDE w:val="0"/>
              <w:autoSpaceDN w:val="0"/>
              <w:spacing w:line="360" w:lineRule="exact"/>
              <w:textAlignment w:val="auto"/>
              <w:rPr>
                <w:rFonts w:ascii="宋体" w:hAnsi="宋体" w:cs="宋体"/>
                <w:spacing w:val="-6"/>
                <w:szCs w:val="21"/>
              </w:rPr>
            </w:pPr>
            <w:r>
              <w:rPr>
                <w:rFonts w:ascii="宋体" w:hAnsi="宋体" w:cs="宋体" w:hint="eastAsia"/>
                <w:spacing w:val="-6"/>
                <w:kern w:val="0"/>
                <w:szCs w:val="21"/>
                <w:lang w:bidi="zh-CN"/>
              </w:rPr>
              <w:t>供应商</w:t>
            </w:r>
            <w:r>
              <w:rPr>
                <w:rFonts w:ascii="宋体" w:hAnsi="宋体" w:cs="宋体" w:hint="eastAsia"/>
                <w:spacing w:val="-6"/>
                <w:kern w:val="0"/>
                <w:szCs w:val="21"/>
                <w:lang w:val="zh-CN" w:bidi="zh-CN"/>
              </w:rPr>
              <w:t>针对</w:t>
            </w:r>
            <w:r>
              <w:rPr>
                <w:rFonts w:ascii="宋体" w:hAnsi="宋体" w:cs="宋体" w:hint="eastAsia"/>
                <w:spacing w:val="-6"/>
                <w:kern w:val="0"/>
                <w:szCs w:val="21"/>
                <w:lang w:bidi="zh-CN"/>
              </w:rPr>
              <w:t>城市生命线安全工程的需求情况与现状进行分析论述：</w:t>
            </w:r>
          </w:p>
          <w:p w:rsidR="000B1AA2" w:rsidRDefault="001101CE">
            <w:pPr>
              <w:autoSpaceDE w:val="0"/>
              <w:autoSpaceDN w:val="0"/>
              <w:spacing w:line="360" w:lineRule="exact"/>
              <w:textAlignment w:val="auto"/>
              <w:rPr>
                <w:rFonts w:ascii="宋体" w:hAnsi="宋体" w:cs="宋体"/>
                <w:spacing w:val="-6"/>
                <w:kern w:val="0"/>
                <w:szCs w:val="21"/>
                <w:lang w:val="zh-CN" w:bidi="zh-CN"/>
              </w:rPr>
            </w:pPr>
            <w:r>
              <w:rPr>
                <w:rFonts w:ascii="宋体" w:hAnsi="宋体" w:cs="宋体" w:hint="eastAsia"/>
                <w:spacing w:val="-6"/>
                <w:szCs w:val="21"/>
              </w:rPr>
              <w:t>（1）现状分析、需求理解和认知深刻全面，分析清晰合理的，得5分；</w:t>
            </w:r>
          </w:p>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（2）现状分析、需求理解和认知全面，分析基本可行的，得3分；</w:t>
            </w:r>
          </w:p>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（3）需求理解和认知一般，分析较为一般的，得1分。</w:t>
            </w:r>
          </w:p>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（4）内容较差或没有的不得分。</w:t>
            </w:r>
          </w:p>
        </w:tc>
      </w:tr>
      <w:tr w:rsidR="000B1AA2">
        <w:trPr>
          <w:trHeight w:hRule="exact" w:val="2993"/>
          <w:jc w:val="center"/>
        </w:trPr>
        <w:tc>
          <w:tcPr>
            <w:tcW w:w="732" w:type="dxa"/>
            <w:vMerge/>
            <w:vAlign w:val="center"/>
          </w:tcPr>
          <w:p w:rsidR="000B1AA2" w:rsidRDefault="000B1AA2">
            <w:pPr>
              <w:spacing w:line="360" w:lineRule="exact"/>
              <w:jc w:val="center"/>
              <w:rPr>
                <w:rFonts w:ascii="宋体" w:hAnsi="宋体" w:cs="宋体"/>
                <w:color w:val="000000"/>
                <w:spacing w:val="-6"/>
                <w:szCs w:val="21"/>
              </w:rPr>
            </w:pPr>
          </w:p>
        </w:tc>
        <w:tc>
          <w:tcPr>
            <w:tcW w:w="1230" w:type="dxa"/>
            <w:vMerge/>
            <w:vAlign w:val="center"/>
          </w:tcPr>
          <w:p w:rsidR="000B1AA2" w:rsidRDefault="000B1AA2">
            <w:pPr>
              <w:spacing w:line="360" w:lineRule="exact"/>
              <w:jc w:val="center"/>
              <w:rPr>
                <w:rFonts w:ascii="宋体" w:hAnsi="宋体" w:cs="宋体"/>
                <w:b/>
                <w:spacing w:val="-6"/>
                <w:szCs w:val="21"/>
              </w:rPr>
            </w:pPr>
          </w:p>
        </w:tc>
        <w:tc>
          <w:tcPr>
            <w:tcW w:w="1012" w:type="dxa"/>
            <w:vAlign w:val="center"/>
          </w:tcPr>
          <w:p w:rsidR="000B1AA2" w:rsidRPr="004F0E35" w:rsidRDefault="001101CE" w:rsidP="004F0E35">
            <w:pPr>
              <w:spacing w:line="360" w:lineRule="exact"/>
              <w:jc w:val="center"/>
              <w:textAlignment w:val="auto"/>
              <w:rPr>
                <w:rFonts w:ascii="宋体" w:hAnsi="宋体" w:cs="宋体"/>
                <w:b/>
                <w:bCs/>
                <w:spacing w:val="-6"/>
                <w:szCs w:val="21"/>
              </w:rPr>
            </w:pPr>
            <w:r>
              <w:rPr>
                <w:rFonts w:ascii="宋体" w:hAnsi="宋体" w:cs="宋体" w:hint="eastAsia"/>
                <w:b/>
                <w:bCs/>
                <w:spacing w:val="-6"/>
                <w:szCs w:val="21"/>
              </w:rPr>
              <w:t>风险评估服务内容（20分）</w:t>
            </w:r>
          </w:p>
        </w:tc>
        <w:tc>
          <w:tcPr>
            <w:tcW w:w="6181" w:type="dxa"/>
            <w:vAlign w:val="center"/>
          </w:tcPr>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供应商针对城市安全风险辨识清单交付成果物的组成内容描述；评标委员会根据供应商提供的针对本项目风险评估服务内容、城市安全风险辨识清单和评估报告的合理性、完善性、科学性等方面、进行综合比较：</w:t>
            </w:r>
          </w:p>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（1）内容非常合理、完善、科学得20分；</w:t>
            </w:r>
          </w:p>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（2）内容基本合理、完善、科学12分；</w:t>
            </w:r>
          </w:p>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（3）内容一般得5分；</w:t>
            </w:r>
          </w:p>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（4）内容较差或没有的不得分。</w:t>
            </w:r>
          </w:p>
        </w:tc>
      </w:tr>
      <w:tr w:rsidR="000B1AA2">
        <w:trPr>
          <w:trHeight w:hRule="exact" w:val="3774"/>
          <w:jc w:val="center"/>
        </w:trPr>
        <w:tc>
          <w:tcPr>
            <w:tcW w:w="732" w:type="dxa"/>
            <w:vMerge/>
            <w:vAlign w:val="center"/>
          </w:tcPr>
          <w:p w:rsidR="000B1AA2" w:rsidRDefault="000B1AA2">
            <w:pPr>
              <w:spacing w:line="360" w:lineRule="exact"/>
              <w:jc w:val="center"/>
              <w:rPr>
                <w:rFonts w:ascii="宋体" w:hAnsi="宋体" w:cs="宋体"/>
                <w:color w:val="000000"/>
                <w:spacing w:val="-6"/>
                <w:szCs w:val="21"/>
              </w:rPr>
            </w:pPr>
          </w:p>
        </w:tc>
        <w:tc>
          <w:tcPr>
            <w:tcW w:w="1230" w:type="dxa"/>
            <w:vMerge/>
            <w:vAlign w:val="center"/>
          </w:tcPr>
          <w:p w:rsidR="000B1AA2" w:rsidRDefault="000B1AA2">
            <w:pPr>
              <w:spacing w:line="360" w:lineRule="exact"/>
              <w:jc w:val="center"/>
              <w:rPr>
                <w:rFonts w:ascii="宋体" w:hAnsi="宋体" w:cs="宋体"/>
                <w:b/>
                <w:spacing w:val="-6"/>
                <w:szCs w:val="21"/>
              </w:rPr>
            </w:pPr>
          </w:p>
        </w:tc>
        <w:tc>
          <w:tcPr>
            <w:tcW w:w="1012" w:type="dxa"/>
            <w:vAlign w:val="center"/>
          </w:tcPr>
          <w:p w:rsidR="000B1AA2" w:rsidRPr="004F0E35" w:rsidRDefault="001101CE" w:rsidP="004F0E35">
            <w:pPr>
              <w:spacing w:line="360" w:lineRule="exact"/>
              <w:jc w:val="center"/>
              <w:textAlignment w:val="auto"/>
              <w:rPr>
                <w:rFonts w:ascii="宋体" w:hAnsi="宋体" w:cs="宋体"/>
                <w:b/>
                <w:bCs/>
                <w:spacing w:val="-6"/>
                <w:szCs w:val="21"/>
              </w:rPr>
            </w:pPr>
            <w:r>
              <w:rPr>
                <w:rFonts w:ascii="宋体" w:hAnsi="宋体" w:cs="宋体" w:hint="eastAsia"/>
                <w:b/>
                <w:bCs/>
                <w:spacing w:val="-6"/>
                <w:szCs w:val="21"/>
              </w:rPr>
              <w:t>应用系统功能设计（20分）</w:t>
            </w:r>
          </w:p>
        </w:tc>
        <w:tc>
          <w:tcPr>
            <w:tcW w:w="6181" w:type="dxa"/>
            <w:vAlign w:val="center"/>
          </w:tcPr>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根据供应商所述应用系统与招标文件要求的符合情况、易用性优先性、可扩展性等功能描述的详尽程度进行分档评价。</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（1）每个系统方案整体科学合理，模块功能描述非常具体，方案阐述非常详细，能够完全满足项目的需求，同时，充分考虑了后续与其他业务系统的对接，得20分；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（2）每个系统方案整体科学合理，模块功能描述具体，方案阐述详细，能够满足项目需求，得12分；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（3）每个系统方案整体合理性一般，模块功能描述一般，方案阐述一般，能够满足项目一般需求，得5分；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（4）内容较差或没有的不得分。</w:t>
            </w:r>
          </w:p>
        </w:tc>
      </w:tr>
      <w:tr w:rsidR="000B1AA2">
        <w:trPr>
          <w:trHeight w:hRule="exact" w:val="3711"/>
          <w:jc w:val="center"/>
        </w:trPr>
        <w:tc>
          <w:tcPr>
            <w:tcW w:w="732" w:type="dxa"/>
            <w:vMerge/>
            <w:vAlign w:val="center"/>
          </w:tcPr>
          <w:p w:rsidR="000B1AA2" w:rsidRDefault="000B1AA2">
            <w:pPr>
              <w:spacing w:line="360" w:lineRule="exact"/>
              <w:jc w:val="center"/>
              <w:rPr>
                <w:rFonts w:ascii="宋体" w:hAnsi="宋体" w:cs="宋体"/>
                <w:color w:val="000000"/>
                <w:spacing w:val="-6"/>
                <w:szCs w:val="21"/>
              </w:rPr>
            </w:pPr>
          </w:p>
        </w:tc>
        <w:tc>
          <w:tcPr>
            <w:tcW w:w="1230" w:type="dxa"/>
            <w:vMerge/>
            <w:vAlign w:val="center"/>
          </w:tcPr>
          <w:p w:rsidR="000B1AA2" w:rsidRDefault="000B1AA2">
            <w:pPr>
              <w:spacing w:line="360" w:lineRule="exact"/>
              <w:jc w:val="center"/>
              <w:rPr>
                <w:rFonts w:ascii="宋体" w:hAnsi="宋体" w:cs="宋体"/>
                <w:b/>
                <w:spacing w:val="-6"/>
                <w:szCs w:val="21"/>
              </w:rPr>
            </w:pPr>
          </w:p>
        </w:tc>
        <w:tc>
          <w:tcPr>
            <w:tcW w:w="1012" w:type="dxa"/>
            <w:vAlign w:val="center"/>
          </w:tcPr>
          <w:p w:rsidR="000B1AA2" w:rsidRPr="004F0E35" w:rsidRDefault="001101CE" w:rsidP="004F0E35">
            <w:pPr>
              <w:spacing w:line="360" w:lineRule="exact"/>
              <w:jc w:val="center"/>
              <w:textAlignment w:val="auto"/>
              <w:rPr>
                <w:rFonts w:ascii="宋体" w:hAnsi="宋体" w:cs="宋体"/>
                <w:b/>
                <w:bCs/>
                <w:spacing w:val="-6"/>
                <w:szCs w:val="21"/>
              </w:rPr>
            </w:pPr>
            <w:r>
              <w:rPr>
                <w:rFonts w:ascii="宋体" w:hAnsi="宋体" w:cs="宋体" w:hint="eastAsia"/>
                <w:b/>
                <w:bCs/>
                <w:spacing w:val="-6"/>
                <w:szCs w:val="21"/>
              </w:rPr>
              <w:t>产品选型与成熟度（10分）</w:t>
            </w:r>
          </w:p>
        </w:tc>
        <w:tc>
          <w:tcPr>
            <w:tcW w:w="6181" w:type="dxa"/>
            <w:vAlign w:val="center"/>
          </w:tcPr>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供应商或所投软件生产厂商在招标公告发布之日前取得城市运行管理服务平台类、城市生命线安全运行监测系统类、燃气智能监管平台类、城市防汛监测预警系统类、告警预警服务中心平台类、引导式智慧执法平台类、可视化大屏系统类、数据统计分析系统类、数据抽取和清洗系统类、城市治理全要素数据中心平台类相关软件著作权登记证书。</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（1）提供10个或以上得10分；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（2）提供6～9个得6分；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（3）提供2～5个得2分；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（4）其他不得分。</w:t>
            </w:r>
          </w:p>
        </w:tc>
      </w:tr>
      <w:tr w:rsidR="000B1AA2">
        <w:trPr>
          <w:trHeight w:hRule="exact" w:val="4103"/>
          <w:jc w:val="center"/>
        </w:trPr>
        <w:tc>
          <w:tcPr>
            <w:tcW w:w="732" w:type="dxa"/>
            <w:vMerge/>
            <w:vAlign w:val="center"/>
          </w:tcPr>
          <w:p w:rsidR="000B1AA2" w:rsidRDefault="000B1AA2">
            <w:pPr>
              <w:spacing w:line="360" w:lineRule="exact"/>
              <w:jc w:val="center"/>
              <w:rPr>
                <w:rFonts w:ascii="宋体" w:hAnsi="宋体" w:cs="宋体"/>
                <w:color w:val="000000"/>
                <w:spacing w:val="-6"/>
                <w:szCs w:val="21"/>
              </w:rPr>
            </w:pPr>
          </w:p>
        </w:tc>
        <w:tc>
          <w:tcPr>
            <w:tcW w:w="1230" w:type="dxa"/>
            <w:vMerge/>
            <w:vAlign w:val="center"/>
          </w:tcPr>
          <w:p w:rsidR="000B1AA2" w:rsidRDefault="000B1AA2">
            <w:pPr>
              <w:spacing w:line="360" w:lineRule="exact"/>
              <w:jc w:val="center"/>
              <w:rPr>
                <w:rFonts w:ascii="宋体" w:hAnsi="宋体" w:cs="宋体"/>
                <w:b/>
                <w:spacing w:val="-6"/>
                <w:szCs w:val="21"/>
              </w:rPr>
            </w:pPr>
          </w:p>
        </w:tc>
        <w:tc>
          <w:tcPr>
            <w:tcW w:w="1012" w:type="dxa"/>
            <w:vAlign w:val="center"/>
          </w:tcPr>
          <w:p w:rsidR="000B1AA2" w:rsidRPr="004F0E35" w:rsidRDefault="001101CE" w:rsidP="004F0E35">
            <w:pPr>
              <w:spacing w:line="360" w:lineRule="exact"/>
              <w:jc w:val="center"/>
              <w:textAlignment w:val="auto"/>
              <w:rPr>
                <w:rFonts w:ascii="宋体" w:hAnsi="宋体" w:cs="宋体"/>
                <w:b/>
                <w:bCs/>
                <w:spacing w:val="-6"/>
                <w:szCs w:val="21"/>
              </w:rPr>
            </w:pPr>
            <w:r>
              <w:rPr>
                <w:rFonts w:ascii="宋体" w:hAnsi="宋体" w:cs="宋体" w:hint="eastAsia"/>
                <w:b/>
                <w:bCs/>
                <w:spacing w:val="-6"/>
                <w:szCs w:val="21"/>
              </w:rPr>
              <w:t>实施方案及进度保障措施（10分）</w:t>
            </w:r>
          </w:p>
        </w:tc>
        <w:tc>
          <w:tcPr>
            <w:tcW w:w="6181" w:type="dxa"/>
            <w:vAlign w:val="center"/>
          </w:tcPr>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供应商结合项目具体工作内容以及项目服务期限要求及实际情况，编制合理的项目工作进度计划；根据所编制的项目工作进度计划，制定整体时序和各阶段工作的保证措施，确保工作进度计划符合项目采购内容及要求。评标委员会根据供应商提供的项目进度工作计划及保证措施的合理性、完善性、科学性等方面进行综合比较：</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（1）项目进度计划安排非常合理科学，进度保证措施非常完善科学得10分；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（2）项目进度计划安排基本合理科学，进度保证措施基本完善科学得6分；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（3）项目进度计划及保证措施一般得3分；</w:t>
            </w:r>
          </w:p>
          <w:p w:rsidR="000B1AA2" w:rsidRDefault="001101CE">
            <w:pPr>
              <w:spacing w:line="360" w:lineRule="exact"/>
              <w:ind w:rightChars="-14" w:right="-29"/>
              <w:textAlignment w:val="auto"/>
              <w:rPr>
                <w:rFonts w:ascii="宋体" w:hAnsi="宋体" w:cs="宋体"/>
                <w:spacing w:val="-6"/>
                <w:szCs w:val="21"/>
              </w:rPr>
            </w:pPr>
            <w:r>
              <w:rPr>
                <w:rFonts w:ascii="宋体" w:hAnsi="宋体" w:cs="宋体" w:hint="eastAsia"/>
                <w:spacing w:val="-6"/>
                <w:szCs w:val="21"/>
              </w:rPr>
              <w:t>（4）进度计划及保证措施较差或没有的不得分。</w:t>
            </w:r>
          </w:p>
        </w:tc>
      </w:tr>
      <w:tr w:rsidR="000B1AA2">
        <w:trPr>
          <w:trHeight w:hRule="exact" w:val="2560"/>
          <w:jc w:val="center"/>
        </w:trPr>
        <w:tc>
          <w:tcPr>
            <w:tcW w:w="732" w:type="dxa"/>
            <w:vMerge/>
            <w:vAlign w:val="center"/>
          </w:tcPr>
          <w:p w:rsidR="000B1AA2" w:rsidRDefault="000B1AA2">
            <w:pPr>
              <w:spacing w:line="360" w:lineRule="exact"/>
              <w:jc w:val="center"/>
              <w:rPr>
                <w:rFonts w:ascii="宋体" w:hAnsi="宋体" w:cs="宋体"/>
                <w:color w:val="000000"/>
                <w:spacing w:val="-6"/>
                <w:szCs w:val="21"/>
              </w:rPr>
            </w:pPr>
          </w:p>
        </w:tc>
        <w:tc>
          <w:tcPr>
            <w:tcW w:w="1230" w:type="dxa"/>
            <w:vMerge/>
            <w:vAlign w:val="center"/>
          </w:tcPr>
          <w:p w:rsidR="000B1AA2" w:rsidRDefault="000B1AA2">
            <w:pPr>
              <w:spacing w:line="360" w:lineRule="exact"/>
              <w:jc w:val="center"/>
              <w:rPr>
                <w:rFonts w:ascii="宋体" w:hAnsi="宋体" w:cs="宋体"/>
                <w:b/>
                <w:spacing w:val="-6"/>
                <w:szCs w:val="21"/>
              </w:rPr>
            </w:pPr>
          </w:p>
        </w:tc>
        <w:tc>
          <w:tcPr>
            <w:tcW w:w="1012" w:type="dxa"/>
            <w:vAlign w:val="center"/>
          </w:tcPr>
          <w:p w:rsidR="000B1AA2" w:rsidRDefault="001101CE">
            <w:pPr>
              <w:spacing w:line="360" w:lineRule="exact"/>
              <w:jc w:val="center"/>
              <w:textAlignment w:val="auto"/>
              <w:rPr>
                <w:rFonts w:ascii="宋体" w:hAnsi="宋体" w:cs="宋体"/>
                <w:b/>
                <w:bCs/>
                <w:spacing w:val="-6"/>
                <w:szCs w:val="21"/>
              </w:rPr>
            </w:pPr>
            <w:r>
              <w:rPr>
                <w:rFonts w:ascii="宋体" w:hAnsi="宋体" w:cs="宋体" w:hint="eastAsia"/>
                <w:b/>
                <w:bCs/>
                <w:spacing w:val="-6"/>
                <w:szCs w:val="21"/>
              </w:rPr>
              <w:t>质量保障措施（10分）</w:t>
            </w:r>
          </w:p>
        </w:tc>
        <w:tc>
          <w:tcPr>
            <w:tcW w:w="6181" w:type="dxa"/>
            <w:vAlign w:val="center"/>
          </w:tcPr>
          <w:p w:rsidR="000B1AA2" w:rsidRDefault="001101CE">
            <w:pPr>
              <w:spacing w:line="360" w:lineRule="exact"/>
              <w:ind w:rightChars="-14" w:right="-29"/>
              <w:jc w:val="left"/>
              <w:rPr>
                <w:rFonts w:ascii="宋体" w:hAnsi="宋体" w:cs="宋体"/>
                <w:color w:val="000000"/>
                <w:spacing w:val="-6"/>
                <w:kern w:val="0"/>
                <w:sz w:val="20"/>
                <w:szCs w:val="20"/>
                <w:lang w:bidi="ar"/>
              </w:rPr>
            </w:pPr>
            <w:r>
              <w:rPr>
                <w:rFonts w:ascii="宋体" w:hAnsi="宋体" w:cs="宋体" w:hint="eastAsia"/>
                <w:color w:val="000000"/>
                <w:spacing w:val="-6"/>
                <w:kern w:val="0"/>
                <w:sz w:val="20"/>
                <w:szCs w:val="20"/>
                <w:lang w:bidi="ar"/>
              </w:rPr>
              <w:t>供应商根据项目情况提供质量保证措施，包含但不限于质量保证体系、各阶段质量控制内容和目标、质量考核承诺及奖惩措施等情况，根据措施的科学性、健全性、完整性等进行综合比较并评分：</w:t>
            </w:r>
          </w:p>
          <w:p w:rsidR="000B1AA2" w:rsidRDefault="001101CE">
            <w:pPr>
              <w:spacing w:line="360" w:lineRule="exact"/>
              <w:ind w:rightChars="-14" w:right="-29"/>
              <w:jc w:val="left"/>
              <w:rPr>
                <w:rFonts w:ascii="宋体" w:hAnsi="宋体" w:cs="宋体"/>
                <w:color w:val="000000"/>
                <w:spacing w:val="-6"/>
                <w:kern w:val="0"/>
                <w:sz w:val="20"/>
                <w:szCs w:val="20"/>
                <w:lang w:bidi="ar"/>
              </w:rPr>
            </w:pPr>
            <w:r>
              <w:rPr>
                <w:rFonts w:ascii="宋体" w:hAnsi="宋体" w:cs="宋体" w:hint="eastAsia"/>
                <w:color w:val="000000"/>
                <w:spacing w:val="-6"/>
                <w:kern w:val="0"/>
                <w:sz w:val="20"/>
                <w:szCs w:val="20"/>
                <w:lang w:bidi="ar"/>
              </w:rPr>
              <w:t>（1）措施完整合理，有针对性，可行性强的，得10分；</w:t>
            </w:r>
          </w:p>
          <w:p w:rsidR="000B1AA2" w:rsidRDefault="001101CE">
            <w:pPr>
              <w:spacing w:line="360" w:lineRule="exact"/>
              <w:ind w:rightChars="-14" w:right="-29"/>
              <w:jc w:val="left"/>
              <w:rPr>
                <w:rFonts w:ascii="宋体" w:hAnsi="宋体" w:cs="宋体"/>
                <w:color w:val="000000"/>
                <w:spacing w:val="-6"/>
                <w:kern w:val="0"/>
                <w:sz w:val="20"/>
                <w:szCs w:val="20"/>
                <w:lang w:bidi="ar"/>
              </w:rPr>
            </w:pPr>
            <w:r>
              <w:rPr>
                <w:rFonts w:ascii="宋体" w:hAnsi="宋体" w:cs="宋体" w:hint="eastAsia"/>
                <w:color w:val="000000"/>
                <w:spacing w:val="-6"/>
                <w:kern w:val="0"/>
                <w:sz w:val="20"/>
                <w:szCs w:val="20"/>
                <w:lang w:bidi="ar"/>
              </w:rPr>
              <w:t>（2）措施较为完整，有针对性、可行性一般的，得6分；</w:t>
            </w:r>
          </w:p>
          <w:p w:rsidR="000B1AA2" w:rsidRDefault="001101CE">
            <w:pPr>
              <w:spacing w:line="360" w:lineRule="exact"/>
              <w:ind w:rightChars="-14" w:right="-29"/>
              <w:jc w:val="left"/>
              <w:rPr>
                <w:rFonts w:ascii="宋体" w:hAnsi="宋体" w:cs="宋体"/>
                <w:color w:val="000000"/>
                <w:spacing w:val="-6"/>
                <w:kern w:val="0"/>
                <w:sz w:val="20"/>
                <w:szCs w:val="20"/>
                <w:lang w:bidi="ar"/>
              </w:rPr>
            </w:pPr>
            <w:r>
              <w:rPr>
                <w:rFonts w:ascii="宋体" w:hAnsi="宋体" w:cs="宋体" w:hint="eastAsia"/>
                <w:color w:val="000000"/>
                <w:spacing w:val="-6"/>
                <w:kern w:val="0"/>
                <w:sz w:val="20"/>
                <w:szCs w:val="20"/>
                <w:lang w:bidi="ar"/>
              </w:rPr>
              <w:t>（3）措施欠缺不够合理、针对性差，可行性一般，得3分。</w:t>
            </w:r>
          </w:p>
          <w:p w:rsidR="000B1AA2" w:rsidRDefault="001101CE">
            <w:pPr>
              <w:spacing w:line="360" w:lineRule="exact"/>
              <w:ind w:rightChars="-14" w:right="-29"/>
              <w:jc w:val="left"/>
              <w:rPr>
                <w:spacing w:val="-6"/>
              </w:rPr>
            </w:pPr>
            <w:r>
              <w:rPr>
                <w:rFonts w:ascii="宋体" w:hAnsi="宋体" w:cs="宋体" w:hint="eastAsia"/>
                <w:color w:val="000000"/>
                <w:spacing w:val="-6"/>
                <w:kern w:val="0"/>
                <w:sz w:val="20"/>
                <w:szCs w:val="20"/>
                <w:lang w:bidi="ar"/>
              </w:rPr>
              <w:t>（4）缺项得0分。</w:t>
            </w:r>
          </w:p>
          <w:p w:rsidR="000B1AA2" w:rsidRDefault="000B1AA2">
            <w:pPr>
              <w:spacing w:line="360" w:lineRule="exact"/>
              <w:ind w:rightChars="-14" w:right="-29"/>
              <w:textAlignment w:val="auto"/>
              <w:rPr>
                <w:rFonts w:ascii="宋体" w:hAnsi="宋体" w:cs="宋体"/>
                <w:spacing w:val="-6"/>
                <w:szCs w:val="21"/>
              </w:rPr>
            </w:pPr>
          </w:p>
        </w:tc>
      </w:tr>
      <w:tr w:rsidR="000B1AA2">
        <w:trPr>
          <w:trHeight w:val="758"/>
          <w:jc w:val="center"/>
        </w:trPr>
        <w:tc>
          <w:tcPr>
            <w:tcW w:w="732" w:type="dxa"/>
            <w:vMerge/>
            <w:vAlign w:val="center"/>
          </w:tcPr>
          <w:p w:rsidR="000B1AA2" w:rsidRDefault="000B1AA2">
            <w:pPr>
              <w:spacing w:line="360" w:lineRule="exact"/>
              <w:jc w:val="center"/>
              <w:rPr>
                <w:rFonts w:ascii="宋体" w:hAnsi="宋体" w:cs="宋体"/>
                <w:color w:val="000000"/>
                <w:spacing w:val="-6"/>
                <w:szCs w:val="21"/>
              </w:rPr>
            </w:pPr>
          </w:p>
        </w:tc>
        <w:tc>
          <w:tcPr>
            <w:tcW w:w="1230" w:type="dxa"/>
            <w:vMerge/>
            <w:vAlign w:val="center"/>
          </w:tcPr>
          <w:p w:rsidR="000B1AA2" w:rsidRDefault="000B1AA2">
            <w:pPr>
              <w:spacing w:line="360" w:lineRule="exact"/>
              <w:jc w:val="center"/>
              <w:rPr>
                <w:rFonts w:ascii="宋体" w:hAnsi="宋体" w:cs="宋体"/>
                <w:b/>
                <w:spacing w:val="-6"/>
                <w:szCs w:val="21"/>
              </w:rPr>
            </w:pPr>
          </w:p>
        </w:tc>
        <w:tc>
          <w:tcPr>
            <w:tcW w:w="1012" w:type="dxa"/>
            <w:vAlign w:val="center"/>
          </w:tcPr>
          <w:p w:rsidR="000B1AA2" w:rsidRPr="004F0E35" w:rsidRDefault="001101CE" w:rsidP="004F0E35">
            <w:pPr>
              <w:spacing w:line="360" w:lineRule="exact"/>
              <w:jc w:val="center"/>
              <w:textAlignment w:val="auto"/>
              <w:rPr>
                <w:rFonts w:ascii="宋体" w:hAnsi="宋体" w:cs="宋体"/>
                <w:b/>
                <w:bCs/>
                <w:spacing w:val="-6"/>
                <w:szCs w:val="21"/>
              </w:rPr>
            </w:pPr>
            <w:r>
              <w:rPr>
                <w:rFonts w:ascii="宋体" w:hAnsi="宋体" w:cs="宋体" w:hint="eastAsia"/>
                <w:b/>
                <w:bCs/>
                <w:spacing w:val="-6"/>
                <w:szCs w:val="21"/>
              </w:rPr>
              <w:t>技术培训及售后服务（5分）</w:t>
            </w:r>
          </w:p>
        </w:tc>
        <w:tc>
          <w:tcPr>
            <w:tcW w:w="6181" w:type="dxa"/>
            <w:vAlign w:val="center"/>
          </w:tcPr>
          <w:p w:rsidR="000B1AA2" w:rsidRDefault="001101CE">
            <w:pPr>
              <w:spacing w:line="360" w:lineRule="exact"/>
              <w:ind w:rightChars="-14" w:right="-29"/>
              <w:jc w:val="left"/>
              <w:rPr>
                <w:rFonts w:ascii="宋体" w:hAnsi="宋体" w:cs="宋体"/>
                <w:color w:val="000000"/>
                <w:spacing w:val="-6"/>
                <w:kern w:val="0"/>
                <w:sz w:val="20"/>
                <w:szCs w:val="20"/>
                <w:lang w:bidi="ar"/>
              </w:rPr>
            </w:pPr>
            <w:r>
              <w:rPr>
                <w:rFonts w:ascii="宋体" w:hAnsi="宋体" w:cs="宋体" w:hint="eastAsia"/>
                <w:color w:val="000000"/>
                <w:spacing w:val="-6"/>
                <w:kern w:val="0"/>
                <w:sz w:val="20"/>
                <w:szCs w:val="20"/>
                <w:lang w:bidi="ar"/>
              </w:rPr>
              <w:t>供应商提供技术培训及售后服务方案，包括但不限于售后服务内容、服务形式、服务体系、响应时间等，以及培训内容、培训计划、培训方式、培训课程等内容。</w:t>
            </w:r>
          </w:p>
          <w:p w:rsidR="000B1AA2" w:rsidRDefault="001101CE">
            <w:pPr>
              <w:spacing w:line="360" w:lineRule="exact"/>
              <w:ind w:rightChars="-14" w:right="-29"/>
              <w:jc w:val="left"/>
              <w:rPr>
                <w:rFonts w:ascii="宋体" w:hAnsi="宋体" w:cs="宋体"/>
                <w:color w:val="000000"/>
                <w:spacing w:val="-6"/>
                <w:kern w:val="0"/>
                <w:sz w:val="20"/>
                <w:szCs w:val="20"/>
                <w:lang w:bidi="ar"/>
              </w:rPr>
            </w:pPr>
            <w:r>
              <w:rPr>
                <w:rFonts w:ascii="宋体" w:hAnsi="宋体" w:cs="宋体" w:hint="eastAsia"/>
                <w:color w:val="000000"/>
                <w:spacing w:val="-6"/>
                <w:kern w:val="0"/>
                <w:sz w:val="20"/>
                <w:szCs w:val="20"/>
                <w:lang w:bidi="ar"/>
              </w:rPr>
              <w:t>（1）内容全面、方案合理、针对性强得5分；</w:t>
            </w:r>
          </w:p>
          <w:p w:rsidR="000B1AA2" w:rsidRDefault="001101CE">
            <w:pPr>
              <w:spacing w:line="360" w:lineRule="exact"/>
              <w:ind w:rightChars="-14" w:right="-29"/>
              <w:jc w:val="left"/>
              <w:rPr>
                <w:rFonts w:ascii="宋体" w:hAnsi="宋体" w:cs="宋体"/>
                <w:color w:val="000000"/>
                <w:spacing w:val="-6"/>
                <w:kern w:val="0"/>
                <w:sz w:val="20"/>
                <w:szCs w:val="20"/>
                <w:lang w:bidi="ar"/>
              </w:rPr>
            </w:pPr>
            <w:r>
              <w:rPr>
                <w:rFonts w:ascii="宋体" w:hAnsi="宋体" w:cs="宋体" w:hint="eastAsia"/>
                <w:color w:val="000000"/>
                <w:spacing w:val="-6"/>
                <w:kern w:val="0"/>
                <w:sz w:val="20"/>
                <w:szCs w:val="20"/>
                <w:lang w:bidi="ar"/>
              </w:rPr>
              <w:t>（2）内容较全面、方案较合理、针对性较强得3分；</w:t>
            </w:r>
          </w:p>
          <w:p w:rsidR="000B1AA2" w:rsidRDefault="001101CE">
            <w:pPr>
              <w:spacing w:line="360" w:lineRule="exact"/>
              <w:ind w:rightChars="-14" w:right="-29"/>
              <w:jc w:val="left"/>
              <w:rPr>
                <w:rFonts w:ascii="宋体" w:hAnsi="宋体" w:cs="宋体"/>
                <w:color w:val="000000"/>
                <w:spacing w:val="-6"/>
                <w:kern w:val="0"/>
                <w:sz w:val="20"/>
                <w:szCs w:val="20"/>
                <w:lang w:bidi="ar"/>
              </w:rPr>
            </w:pPr>
            <w:r>
              <w:rPr>
                <w:rFonts w:ascii="宋体" w:hAnsi="宋体" w:cs="宋体" w:hint="eastAsia"/>
                <w:color w:val="000000"/>
                <w:spacing w:val="-6"/>
                <w:kern w:val="0"/>
                <w:sz w:val="20"/>
                <w:szCs w:val="20"/>
                <w:lang w:bidi="ar"/>
              </w:rPr>
              <w:t>（3）内容不全面、方案不合理、针对性不强得1分；</w:t>
            </w:r>
          </w:p>
          <w:p w:rsidR="000B1AA2" w:rsidRDefault="001101CE">
            <w:pPr>
              <w:spacing w:line="360" w:lineRule="exact"/>
              <w:ind w:rightChars="-14" w:right="-29"/>
              <w:jc w:val="left"/>
              <w:rPr>
                <w:rFonts w:ascii="宋体" w:hAnsi="宋体" w:cs="宋体"/>
                <w:spacing w:val="-6"/>
                <w:szCs w:val="21"/>
              </w:rPr>
            </w:pPr>
            <w:r>
              <w:rPr>
                <w:rFonts w:ascii="宋体" w:hAnsi="宋体" w:cs="宋体" w:hint="eastAsia"/>
                <w:color w:val="000000"/>
                <w:spacing w:val="-6"/>
                <w:kern w:val="0"/>
                <w:sz w:val="20"/>
                <w:szCs w:val="20"/>
                <w:lang w:bidi="ar"/>
              </w:rPr>
              <w:t>（4）缺项得0分。</w:t>
            </w:r>
          </w:p>
        </w:tc>
      </w:tr>
      <w:tr w:rsidR="000B1AA2">
        <w:trPr>
          <w:trHeight w:hRule="exact" w:val="492"/>
          <w:jc w:val="center"/>
        </w:trPr>
        <w:tc>
          <w:tcPr>
            <w:tcW w:w="732" w:type="dxa"/>
            <w:vMerge/>
            <w:vAlign w:val="center"/>
          </w:tcPr>
          <w:p w:rsidR="000B1AA2" w:rsidRDefault="000B1AA2">
            <w:pPr>
              <w:spacing w:line="360" w:lineRule="exact"/>
              <w:jc w:val="center"/>
              <w:rPr>
                <w:rFonts w:ascii="宋体" w:hAnsi="宋体" w:cs="宋体"/>
                <w:color w:val="000000"/>
                <w:spacing w:val="-6"/>
                <w:szCs w:val="21"/>
              </w:rPr>
            </w:pPr>
          </w:p>
        </w:tc>
        <w:tc>
          <w:tcPr>
            <w:tcW w:w="8423" w:type="dxa"/>
            <w:gridSpan w:val="3"/>
            <w:vAlign w:val="bottom"/>
          </w:tcPr>
          <w:p w:rsidR="000B1AA2" w:rsidRDefault="001101CE">
            <w:pPr>
              <w:spacing w:line="360" w:lineRule="exact"/>
              <w:jc w:val="center"/>
              <w:rPr>
                <w:rFonts w:ascii="宋体" w:hAnsi="宋体" w:cs="宋体"/>
                <w:spacing w:val="-6"/>
                <w:szCs w:val="21"/>
              </w:rPr>
            </w:pPr>
            <w:r>
              <w:rPr>
                <w:rFonts w:ascii="宋体" w:hAnsi="宋体" w:cs="宋体" w:hint="eastAsia"/>
                <w:b/>
                <w:spacing w:val="-6"/>
                <w:kern w:val="1"/>
                <w:szCs w:val="21"/>
              </w:rPr>
              <w:t>注：以上各评分项如有缺项得0分。</w:t>
            </w:r>
          </w:p>
        </w:tc>
      </w:tr>
      <w:tr w:rsidR="000B1AA2">
        <w:trPr>
          <w:trHeight w:val="1463"/>
          <w:jc w:val="center"/>
        </w:trPr>
        <w:tc>
          <w:tcPr>
            <w:tcW w:w="732" w:type="dxa"/>
            <w:vMerge w:val="restart"/>
            <w:vAlign w:val="center"/>
          </w:tcPr>
          <w:p w:rsidR="000B1AA2" w:rsidRDefault="001101CE">
            <w:pPr>
              <w:spacing w:line="360" w:lineRule="exact"/>
              <w:jc w:val="center"/>
              <w:rPr>
                <w:rFonts w:ascii="宋体" w:hAnsi="宋体" w:cs="宋体"/>
                <w:spacing w:val="-6"/>
                <w:szCs w:val="21"/>
              </w:rPr>
            </w:pPr>
            <w:r>
              <w:rPr>
                <w:rFonts w:ascii="宋体" w:hAnsi="宋体" w:cs="宋体" w:hint="eastAsia"/>
                <w:spacing w:val="-6"/>
                <w:szCs w:val="21"/>
              </w:rPr>
              <w:t>3.3</w:t>
            </w:r>
          </w:p>
        </w:tc>
        <w:tc>
          <w:tcPr>
            <w:tcW w:w="1230" w:type="dxa"/>
            <w:vMerge w:val="restart"/>
            <w:vAlign w:val="center"/>
          </w:tcPr>
          <w:p w:rsidR="000B1AA2" w:rsidRDefault="001101CE" w:rsidP="008E70B0">
            <w:pPr>
              <w:spacing w:line="360" w:lineRule="exact"/>
              <w:jc w:val="center"/>
              <w:rPr>
                <w:rFonts w:ascii="宋体" w:hAnsi="宋体" w:cs="宋体"/>
                <w:b/>
                <w:spacing w:val="-6"/>
                <w:szCs w:val="21"/>
              </w:rPr>
            </w:pPr>
            <w:r>
              <w:rPr>
                <w:rFonts w:ascii="宋体" w:hAnsi="宋体" w:cs="宋体" w:hint="eastAsia"/>
                <w:b/>
                <w:spacing w:val="-6"/>
                <w:szCs w:val="21"/>
              </w:rPr>
              <w:t>综合部分（10分）</w:t>
            </w:r>
          </w:p>
        </w:tc>
        <w:tc>
          <w:tcPr>
            <w:tcW w:w="1012" w:type="dxa"/>
            <w:vAlign w:val="center"/>
          </w:tcPr>
          <w:p w:rsidR="000B1AA2" w:rsidRDefault="001101CE" w:rsidP="004F0E35">
            <w:pPr>
              <w:spacing w:line="360" w:lineRule="exact"/>
              <w:jc w:val="center"/>
              <w:textAlignment w:val="auto"/>
              <w:rPr>
                <w:rFonts w:ascii="宋体" w:hAnsi="宋体" w:cs="宋体"/>
                <w:b/>
                <w:bCs/>
                <w:spacing w:val="-6"/>
                <w:szCs w:val="21"/>
              </w:rPr>
            </w:pPr>
            <w:r>
              <w:rPr>
                <w:rFonts w:ascii="宋体" w:hAnsi="宋体" w:cs="宋体" w:hint="eastAsia"/>
                <w:b/>
                <w:bCs/>
                <w:spacing w:val="-6"/>
                <w:szCs w:val="21"/>
              </w:rPr>
              <w:t>企业业绩（4分）</w:t>
            </w:r>
          </w:p>
        </w:tc>
        <w:tc>
          <w:tcPr>
            <w:tcW w:w="6181" w:type="dxa"/>
          </w:tcPr>
          <w:p w:rsidR="000B1AA2" w:rsidRDefault="001101CE">
            <w:pPr>
              <w:spacing w:line="360" w:lineRule="exact"/>
              <w:textAlignment w:val="auto"/>
              <w:rPr>
                <w:rFonts w:ascii="宋体" w:hAnsi="宋体" w:cs="宋体"/>
                <w:spacing w:val="-6"/>
                <w:szCs w:val="21"/>
              </w:rPr>
            </w:pPr>
            <w:r>
              <w:rPr>
                <w:rFonts w:ascii="宋体" w:hAnsi="宋体" w:cs="宋体" w:hint="eastAsia"/>
                <w:spacing w:val="-6"/>
                <w:szCs w:val="21"/>
              </w:rPr>
              <w:t>提供2022年1月1日以来类似项目</w:t>
            </w:r>
            <w:r>
              <w:rPr>
                <w:rFonts w:cs="宋体" w:hint="eastAsia"/>
                <w:spacing w:val="-6"/>
                <w:szCs w:val="21"/>
              </w:rPr>
              <w:t>的业绩</w:t>
            </w:r>
            <w:r>
              <w:rPr>
                <w:rFonts w:ascii="宋体" w:hAnsi="宋体" w:cs="宋体" w:hint="eastAsia"/>
                <w:spacing w:val="-6"/>
                <w:szCs w:val="21"/>
              </w:rPr>
              <w:t>，每个业绩得 2分，最多得4分。</w:t>
            </w:r>
            <w:r>
              <w:rPr>
                <w:rFonts w:ascii="宋体" w:hAnsi="宋体" w:cs="宋体" w:hint="eastAsia"/>
                <w:b/>
                <w:bCs/>
                <w:spacing w:val="-6"/>
                <w:szCs w:val="21"/>
              </w:rPr>
              <w:t>注：每一份业绩需提供中标公告网页截图、中标（成交）通知书、中标合同、时间以合同签订时间为准，投标文件中附复印件或扫描件加盖公章，否则不予认可。未同时提供以上各项材料的或缺项的，得0分。</w:t>
            </w:r>
          </w:p>
        </w:tc>
      </w:tr>
      <w:tr w:rsidR="000B1AA2">
        <w:trPr>
          <w:trHeight w:val="2296"/>
          <w:jc w:val="center"/>
        </w:trPr>
        <w:tc>
          <w:tcPr>
            <w:tcW w:w="732" w:type="dxa"/>
            <w:vMerge/>
            <w:vAlign w:val="center"/>
          </w:tcPr>
          <w:p w:rsidR="000B1AA2" w:rsidRDefault="000B1AA2">
            <w:pPr>
              <w:spacing w:line="360" w:lineRule="exact"/>
              <w:jc w:val="center"/>
              <w:rPr>
                <w:rFonts w:ascii="宋体" w:hAnsi="宋体" w:cs="宋体"/>
                <w:spacing w:val="-6"/>
                <w:szCs w:val="21"/>
              </w:rPr>
            </w:pPr>
          </w:p>
        </w:tc>
        <w:tc>
          <w:tcPr>
            <w:tcW w:w="1230" w:type="dxa"/>
            <w:vMerge/>
            <w:vAlign w:val="center"/>
          </w:tcPr>
          <w:p w:rsidR="000B1AA2" w:rsidRDefault="000B1AA2">
            <w:pPr>
              <w:spacing w:line="360" w:lineRule="exact"/>
              <w:jc w:val="left"/>
              <w:rPr>
                <w:rFonts w:ascii="宋体" w:hAnsi="宋体" w:cs="宋体"/>
                <w:b/>
                <w:spacing w:val="-6"/>
                <w:szCs w:val="21"/>
              </w:rPr>
            </w:pPr>
          </w:p>
        </w:tc>
        <w:tc>
          <w:tcPr>
            <w:tcW w:w="1012" w:type="dxa"/>
            <w:vAlign w:val="center"/>
          </w:tcPr>
          <w:p w:rsidR="000B1AA2" w:rsidRPr="004F0E35" w:rsidRDefault="001101CE" w:rsidP="004F0E35">
            <w:pPr>
              <w:autoSpaceDE w:val="0"/>
              <w:autoSpaceDN w:val="0"/>
              <w:spacing w:line="360" w:lineRule="exact"/>
              <w:ind w:right="-25"/>
              <w:jc w:val="center"/>
              <w:rPr>
                <w:rFonts w:ascii="宋体" w:hAnsi="宋体"/>
                <w:b/>
                <w:bCs/>
                <w:spacing w:val="-6"/>
                <w:szCs w:val="21"/>
              </w:rPr>
            </w:pPr>
            <w:r>
              <w:rPr>
                <w:rFonts w:ascii="宋体" w:hAnsi="宋体" w:hint="eastAsia"/>
                <w:b/>
                <w:bCs/>
                <w:spacing w:val="-6"/>
                <w:szCs w:val="21"/>
              </w:rPr>
              <w:t>服务承诺（6分）</w:t>
            </w:r>
          </w:p>
        </w:tc>
        <w:tc>
          <w:tcPr>
            <w:tcW w:w="6181" w:type="dxa"/>
            <w:vAlign w:val="center"/>
          </w:tcPr>
          <w:p w:rsidR="000B1AA2" w:rsidRDefault="001101CE">
            <w:pPr>
              <w:spacing w:line="360" w:lineRule="exact"/>
              <w:rPr>
                <w:rFonts w:ascii="宋体" w:hAnsi="宋体" w:cs="宋体"/>
                <w:spacing w:val="-6"/>
                <w:szCs w:val="21"/>
              </w:rPr>
            </w:pPr>
            <w:r>
              <w:rPr>
                <w:rFonts w:ascii="宋体" w:hAnsi="宋体" w:cs="宋体" w:hint="eastAsia"/>
                <w:spacing w:val="-6"/>
                <w:szCs w:val="21"/>
              </w:rPr>
              <w:t>根据供应商提供的服务承诺中有服务期间履行职责的服务承诺与服务工作相关的协调工作承诺；除招标文件要求外，投标人提出有利于招标人的其他优惠条件；处理项目突发事件措施合理可行（完整性、先进性、可操作性）。</w:t>
            </w:r>
          </w:p>
          <w:p w:rsidR="000B1AA2" w:rsidRDefault="001101CE">
            <w:pPr>
              <w:spacing w:line="360" w:lineRule="exact"/>
              <w:rPr>
                <w:rFonts w:ascii="宋体" w:hAnsi="宋体" w:cs="宋体"/>
                <w:spacing w:val="-6"/>
                <w:szCs w:val="21"/>
              </w:rPr>
            </w:pPr>
            <w:r>
              <w:rPr>
                <w:rFonts w:ascii="宋体" w:hAnsi="宋体" w:cs="宋体" w:hint="eastAsia"/>
                <w:spacing w:val="-6"/>
                <w:szCs w:val="21"/>
              </w:rPr>
              <w:t>（1）编写详尽、合理、逻辑清晰、可行性程度高的得6分；</w:t>
            </w:r>
          </w:p>
          <w:p w:rsidR="000B1AA2" w:rsidRDefault="001101CE">
            <w:pPr>
              <w:spacing w:line="360" w:lineRule="exact"/>
              <w:rPr>
                <w:rFonts w:ascii="宋体" w:hAnsi="宋体" w:cs="宋体"/>
                <w:spacing w:val="-6"/>
                <w:szCs w:val="21"/>
              </w:rPr>
            </w:pPr>
            <w:r>
              <w:rPr>
                <w:rFonts w:ascii="宋体" w:hAnsi="宋体" w:cs="宋体" w:hint="eastAsia"/>
                <w:spacing w:val="-6"/>
                <w:szCs w:val="21"/>
              </w:rPr>
              <w:t>（2）编写一般、但基本合理、逻辑较清晰、可行性程度一般的得3</w:t>
            </w:r>
            <w:r>
              <w:rPr>
                <w:rFonts w:ascii="宋体" w:hAnsi="宋体" w:cs="宋体" w:hint="eastAsia"/>
                <w:spacing w:val="-6"/>
                <w:szCs w:val="21"/>
              </w:rPr>
              <w:lastRenderedPageBreak/>
              <w:t>分；</w:t>
            </w:r>
          </w:p>
          <w:p w:rsidR="000B1AA2" w:rsidRDefault="001101CE">
            <w:pPr>
              <w:spacing w:line="360" w:lineRule="exact"/>
              <w:rPr>
                <w:rFonts w:ascii="宋体" w:hAnsi="宋体" w:cs="宋体"/>
                <w:spacing w:val="-6"/>
                <w:szCs w:val="21"/>
              </w:rPr>
            </w:pPr>
            <w:r>
              <w:rPr>
                <w:rFonts w:ascii="宋体" w:hAnsi="宋体" w:cs="宋体" w:hint="eastAsia"/>
                <w:spacing w:val="-6"/>
                <w:szCs w:val="21"/>
              </w:rPr>
              <w:t>（3）编写简单、不合理、逻辑混乱、可行性程度差的得1分。</w:t>
            </w:r>
          </w:p>
          <w:p w:rsidR="000B1AA2" w:rsidRDefault="001101CE">
            <w:pPr>
              <w:spacing w:line="360" w:lineRule="exact"/>
              <w:rPr>
                <w:rFonts w:ascii="宋体" w:hAnsi="宋体" w:cs="宋体"/>
                <w:spacing w:val="-6"/>
                <w:szCs w:val="21"/>
              </w:rPr>
            </w:pPr>
            <w:r>
              <w:rPr>
                <w:rFonts w:ascii="宋体" w:hAnsi="宋体" w:cs="宋体" w:hint="eastAsia"/>
                <w:spacing w:val="-6"/>
                <w:szCs w:val="21"/>
              </w:rPr>
              <w:t>（4）</w:t>
            </w:r>
            <w:r>
              <w:rPr>
                <w:rFonts w:ascii="宋体" w:hAnsi="宋体" w:cs="宋体" w:hint="eastAsia"/>
                <w:color w:val="000000"/>
                <w:spacing w:val="-6"/>
                <w:kern w:val="0"/>
                <w:sz w:val="20"/>
                <w:szCs w:val="20"/>
                <w:lang w:bidi="ar"/>
              </w:rPr>
              <w:t>缺项得0分</w:t>
            </w:r>
            <w:r>
              <w:rPr>
                <w:rFonts w:ascii="宋体" w:hAnsi="宋体" w:cs="宋体" w:hint="eastAsia"/>
                <w:spacing w:val="-6"/>
                <w:szCs w:val="21"/>
              </w:rPr>
              <w:t>。</w:t>
            </w:r>
          </w:p>
        </w:tc>
      </w:tr>
      <w:tr w:rsidR="000B1AA2">
        <w:trPr>
          <w:trHeight w:val="573"/>
          <w:jc w:val="center"/>
        </w:trPr>
        <w:tc>
          <w:tcPr>
            <w:tcW w:w="732" w:type="dxa"/>
            <w:vMerge/>
            <w:vAlign w:val="center"/>
          </w:tcPr>
          <w:p w:rsidR="000B1AA2" w:rsidRDefault="000B1AA2">
            <w:pPr>
              <w:spacing w:line="360" w:lineRule="exact"/>
              <w:jc w:val="center"/>
              <w:rPr>
                <w:rFonts w:ascii="宋体" w:hAnsi="宋体" w:cs="宋体"/>
                <w:color w:val="000000"/>
                <w:spacing w:val="-6"/>
                <w:szCs w:val="21"/>
              </w:rPr>
            </w:pPr>
          </w:p>
        </w:tc>
        <w:tc>
          <w:tcPr>
            <w:tcW w:w="1230" w:type="dxa"/>
            <w:vMerge/>
            <w:vAlign w:val="center"/>
          </w:tcPr>
          <w:p w:rsidR="000B1AA2" w:rsidRDefault="000B1AA2">
            <w:pPr>
              <w:spacing w:line="360" w:lineRule="exact"/>
              <w:jc w:val="left"/>
              <w:rPr>
                <w:rFonts w:ascii="宋体" w:hAnsi="宋体" w:cs="宋体"/>
                <w:b/>
                <w:color w:val="000000"/>
                <w:spacing w:val="-6"/>
                <w:szCs w:val="21"/>
              </w:rPr>
            </w:pPr>
          </w:p>
        </w:tc>
        <w:tc>
          <w:tcPr>
            <w:tcW w:w="7193" w:type="dxa"/>
            <w:gridSpan w:val="2"/>
            <w:vAlign w:val="center"/>
          </w:tcPr>
          <w:p w:rsidR="000B1AA2" w:rsidRDefault="001101CE">
            <w:pPr>
              <w:spacing w:line="360" w:lineRule="exact"/>
              <w:rPr>
                <w:rFonts w:ascii="宋体" w:hAnsi="宋体" w:cs="宋体"/>
                <w:spacing w:val="-6"/>
                <w:szCs w:val="21"/>
              </w:rPr>
            </w:pPr>
            <w:r>
              <w:rPr>
                <w:rFonts w:ascii="宋体" w:hAnsi="宋体" w:cs="宋体" w:hint="eastAsia"/>
                <w:b/>
                <w:szCs w:val="21"/>
              </w:rPr>
              <w:t>注：</w:t>
            </w:r>
            <w:r>
              <w:rPr>
                <w:rFonts w:ascii="宋体" w:hAnsi="宋体" w:cs="宋体" w:hint="eastAsia"/>
                <w:b/>
                <w:kern w:val="0"/>
                <w:szCs w:val="21"/>
              </w:rPr>
              <w:t>以上涉及到的证明材料均需附于响应文件中，否则不得分。若发现提供虚假材料，采购人有权取消其成交资格，并上报相关行政监督部门，给予相应处罚或处分。</w:t>
            </w:r>
          </w:p>
        </w:tc>
      </w:tr>
    </w:tbl>
    <w:p w:rsidR="000B1AA2" w:rsidRDefault="001101CE">
      <w:pPr>
        <w:pStyle w:val="UserStyle26"/>
        <w:spacing w:line="480" w:lineRule="exact"/>
        <w:rPr>
          <w:rStyle w:val="NormalCharacter"/>
          <w:rFonts w:ascii="宋体" w:cs="宋体"/>
          <w:b/>
          <w:sz w:val="24"/>
          <w:szCs w:val="28"/>
        </w:rPr>
      </w:pPr>
      <w:r>
        <w:rPr>
          <w:rStyle w:val="NormalCharacter"/>
          <w:rFonts w:ascii="宋体" w:cs="宋体" w:hint="eastAsia"/>
          <w:b/>
          <w:sz w:val="24"/>
          <w:szCs w:val="28"/>
        </w:rPr>
        <w:t>说明：</w:t>
      </w:r>
    </w:p>
    <w:p w:rsidR="000B1AA2" w:rsidRDefault="001101CE">
      <w:pPr>
        <w:pStyle w:val="UserStyle26"/>
        <w:spacing w:line="480" w:lineRule="exact"/>
        <w:ind w:firstLineChars="200" w:firstLine="480"/>
        <w:rPr>
          <w:rStyle w:val="NormalCharacter"/>
          <w:rFonts w:ascii="宋体" w:cs="宋体"/>
          <w:bCs/>
          <w:sz w:val="24"/>
          <w:szCs w:val="28"/>
        </w:rPr>
      </w:pPr>
      <w:r>
        <w:rPr>
          <w:rStyle w:val="NormalCharacter"/>
          <w:rFonts w:ascii="宋体" w:cs="宋体" w:hint="eastAsia"/>
          <w:bCs/>
          <w:sz w:val="24"/>
          <w:szCs w:val="28"/>
        </w:rPr>
        <w:t>1.以上各项</w:t>
      </w:r>
      <w:proofErr w:type="gramStart"/>
      <w:r>
        <w:rPr>
          <w:rStyle w:val="NormalCharacter"/>
          <w:rFonts w:ascii="宋体" w:cs="宋体" w:hint="eastAsia"/>
          <w:bCs/>
          <w:sz w:val="24"/>
          <w:szCs w:val="28"/>
        </w:rPr>
        <w:t>打分均</w:t>
      </w:r>
      <w:proofErr w:type="gramEnd"/>
      <w:r>
        <w:rPr>
          <w:rStyle w:val="NormalCharacter"/>
          <w:rFonts w:ascii="宋体" w:cs="宋体" w:hint="eastAsia"/>
          <w:bCs/>
          <w:sz w:val="24"/>
          <w:szCs w:val="28"/>
        </w:rPr>
        <w:t>由磋商小组共同认定，如磋商小组在认定上出现意见分歧，由磋商小组进行表决，以少数服从多数决定原则确定，并作记录。</w:t>
      </w:r>
    </w:p>
    <w:p w:rsidR="000B1AA2" w:rsidRDefault="001101CE">
      <w:pPr>
        <w:spacing w:line="480" w:lineRule="exact"/>
        <w:ind w:firstLineChars="200" w:firstLine="480"/>
        <w:rPr>
          <w:rStyle w:val="NormalCharacter"/>
          <w:rFonts w:ascii="宋体" w:hAnsi="宋体" w:cs="宋体"/>
          <w:bCs/>
          <w:sz w:val="24"/>
          <w:szCs w:val="28"/>
        </w:rPr>
      </w:pPr>
      <w:r>
        <w:rPr>
          <w:rStyle w:val="NormalCharacter"/>
          <w:rFonts w:ascii="宋体" w:hAnsi="宋体" w:cs="宋体" w:hint="eastAsia"/>
          <w:bCs/>
          <w:sz w:val="24"/>
          <w:szCs w:val="28"/>
        </w:rPr>
        <w:t>2.如磋商小组一致认为最低报价明显不合理，有降低质量、不能诚信履约的可能时，磋商小组有权通知供应商进行解释。如供应</w:t>
      </w:r>
      <w:proofErr w:type="gramStart"/>
      <w:r>
        <w:rPr>
          <w:rStyle w:val="NormalCharacter"/>
          <w:rFonts w:ascii="宋体" w:hAnsi="宋体" w:cs="宋体" w:hint="eastAsia"/>
          <w:bCs/>
          <w:sz w:val="24"/>
          <w:szCs w:val="28"/>
        </w:rPr>
        <w:t>商未能</w:t>
      </w:r>
      <w:proofErr w:type="gramEnd"/>
      <w:r>
        <w:rPr>
          <w:rStyle w:val="NormalCharacter"/>
          <w:rFonts w:ascii="宋体" w:hAnsi="宋体" w:cs="宋体" w:hint="eastAsia"/>
          <w:bCs/>
          <w:sz w:val="24"/>
          <w:szCs w:val="28"/>
        </w:rPr>
        <w:t>在规定期限内</w:t>
      </w:r>
      <w:proofErr w:type="gramStart"/>
      <w:r>
        <w:rPr>
          <w:rStyle w:val="NormalCharacter"/>
          <w:rFonts w:ascii="宋体" w:hAnsi="宋体" w:cs="宋体" w:hint="eastAsia"/>
          <w:bCs/>
          <w:sz w:val="24"/>
          <w:szCs w:val="28"/>
        </w:rPr>
        <w:t>作出</w:t>
      </w:r>
      <w:proofErr w:type="gramEnd"/>
      <w:r>
        <w:rPr>
          <w:rStyle w:val="NormalCharacter"/>
          <w:rFonts w:ascii="宋体" w:hAnsi="宋体" w:cs="宋体" w:hint="eastAsia"/>
          <w:bCs/>
          <w:sz w:val="24"/>
          <w:szCs w:val="28"/>
        </w:rPr>
        <w:t>解释，或所作解释不合理，经磋商小组取得一致意见后，对该供应商将不予推荐。</w:t>
      </w:r>
    </w:p>
    <w:p w:rsidR="000B1AA2" w:rsidRDefault="001101CE">
      <w:pPr>
        <w:spacing w:line="480" w:lineRule="exact"/>
        <w:ind w:firstLineChars="200" w:firstLine="480"/>
        <w:rPr>
          <w:rStyle w:val="NormalCharacter"/>
          <w:rFonts w:ascii="宋体" w:hAnsi="宋体" w:cs="宋体"/>
          <w:bCs/>
          <w:sz w:val="24"/>
          <w:szCs w:val="28"/>
        </w:rPr>
      </w:pPr>
      <w:r>
        <w:rPr>
          <w:rStyle w:val="NormalCharacter"/>
          <w:rFonts w:ascii="宋体" w:hAnsi="宋体" w:cs="宋体" w:hint="eastAsia"/>
          <w:bCs/>
          <w:sz w:val="24"/>
          <w:szCs w:val="28"/>
        </w:rPr>
        <w:t>3.评审过程中，所有</w:t>
      </w:r>
      <w:r>
        <w:rPr>
          <w:rStyle w:val="NormalCharacter"/>
          <w:rFonts w:ascii="宋体" w:hAnsi="宋体" w:cs="宋体" w:hint="eastAsia"/>
          <w:bCs/>
          <w:sz w:val="24"/>
          <w:szCs w:val="28"/>
          <w:lang w:val="zh-CN"/>
        </w:rPr>
        <w:t>数值</w:t>
      </w:r>
      <w:r>
        <w:rPr>
          <w:rStyle w:val="NormalCharacter"/>
          <w:rFonts w:ascii="宋体" w:hAnsi="宋体" w:cs="宋体" w:hint="eastAsia"/>
          <w:bCs/>
          <w:sz w:val="24"/>
          <w:szCs w:val="28"/>
        </w:rPr>
        <w:t>计算</w:t>
      </w:r>
      <w:r>
        <w:rPr>
          <w:rStyle w:val="NormalCharacter"/>
          <w:rFonts w:ascii="宋体" w:hAnsi="宋体" w:cs="宋体" w:hint="eastAsia"/>
          <w:bCs/>
          <w:sz w:val="24"/>
          <w:szCs w:val="28"/>
          <w:lang w:val="zh-CN"/>
        </w:rPr>
        <w:t>均保留小数点后三位（四舍五入），计算的最终结果保留小数点后二位（四舍五入），最终得分为磋商小组全体成员的平均值。</w:t>
      </w:r>
    </w:p>
    <w:p w:rsidR="000B1AA2" w:rsidRDefault="001101CE">
      <w:pPr>
        <w:spacing w:line="480" w:lineRule="exact"/>
        <w:ind w:firstLineChars="200" w:firstLine="482"/>
        <w:rPr>
          <w:rStyle w:val="NormalCharacter"/>
          <w:rFonts w:ascii="宋体" w:hAnsi="宋体" w:cs="宋体"/>
          <w:b/>
          <w:bCs/>
          <w:sz w:val="24"/>
          <w:szCs w:val="28"/>
        </w:rPr>
      </w:pPr>
      <w:r>
        <w:rPr>
          <w:rStyle w:val="NormalCharacter"/>
          <w:rFonts w:ascii="宋体" w:hAnsi="宋体" w:cs="宋体" w:hint="eastAsia"/>
          <w:b/>
          <w:bCs/>
          <w:sz w:val="24"/>
          <w:szCs w:val="28"/>
          <w:lang w:val="zh-CN"/>
        </w:rPr>
        <w:t>（六）磋商</w:t>
      </w:r>
      <w:r>
        <w:rPr>
          <w:rStyle w:val="NormalCharacter"/>
          <w:rFonts w:ascii="宋体" w:hAnsi="宋体" w:cs="宋体" w:hint="eastAsia"/>
          <w:b/>
          <w:bCs/>
          <w:sz w:val="24"/>
          <w:szCs w:val="28"/>
        </w:rPr>
        <w:t>纪律</w:t>
      </w:r>
    </w:p>
    <w:p w:rsidR="000B1AA2" w:rsidRDefault="001101CE">
      <w:pPr>
        <w:spacing w:line="480" w:lineRule="exact"/>
        <w:ind w:firstLineChars="200" w:firstLine="480"/>
        <w:rPr>
          <w:rStyle w:val="NormalCharacter"/>
          <w:rFonts w:ascii="宋体" w:hAnsi="宋体" w:cs="宋体"/>
          <w:b/>
          <w:bCs/>
          <w:sz w:val="24"/>
          <w:szCs w:val="28"/>
        </w:rPr>
      </w:pPr>
      <w:r>
        <w:rPr>
          <w:rStyle w:val="NormalCharacter"/>
          <w:rFonts w:ascii="宋体" w:hAnsi="宋体" w:cs="宋体" w:hint="eastAsia"/>
          <w:sz w:val="24"/>
          <w:szCs w:val="28"/>
          <w:lang w:val="zh-CN"/>
        </w:rPr>
        <w:t>为了加强政府采购的管理和监督，保证招标工作严肃有序地进行，磋商小组成员、采购人及工作人员应共同遵照执行以下纪律：</w:t>
      </w:r>
    </w:p>
    <w:p w:rsidR="000B1AA2" w:rsidRDefault="001101CE">
      <w:pPr>
        <w:spacing w:line="480" w:lineRule="exact"/>
        <w:ind w:firstLineChars="200" w:firstLine="480"/>
        <w:rPr>
          <w:rStyle w:val="NormalCharacter"/>
          <w:rFonts w:ascii="宋体" w:hAnsi="宋体" w:cs="宋体"/>
          <w:b/>
          <w:bCs/>
          <w:sz w:val="24"/>
        </w:rPr>
      </w:pPr>
      <w:r>
        <w:rPr>
          <w:rStyle w:val="NormalCharacter"/>
          <w:rFonts w:ascii="宋体" w:hAnsi="宋体" w:cs="宋体" w:hint="eastAsia"/>
          <w:sz w:val="24"/>
          <w:lang w:val="zh-CN"/>
        </w:rPr>
        <w:t>1</w:t>
      </w:r>
      <w:r>
        <w:rPr>
          <w:rStyle w:val="NormalCharacter"/>
          <w:rFonts w:ascii="宋体" w:hAnsi="宋体" w:cs="宋体" w:hint="eastAsia"/>
          <w:sz w:val="24"/>
        </w:rPr>
        <w:t>.</w:t>
      </w:r>
      <w:r>
        <w:rPr>
          <w:rStyle w:val="NormalCharacter"/>
          <w:rFonts w:ascii="宋体" w:hAnsi="宋体" w:cs="宋体" w:hint="eastAsia"/>
          <w:sz w:val="24"/>
          <w:lang w:val="zh-CN"/>
        </w:rPr>
        <w:t>遵循公平、公正和诚实信用的原则，维护国家、采购人及供应商的合法权益。</w:t>
      </w:r>
    </w:p>
    <w:p w:rsidR="000B1AA2" w:rsidRDefault="001101CE">
      <w:pPr>
        <w:spacing w:line="480" w:lineRule="exact"/>
        <w:ind w:firstLineChars="200" w:firstLine="480"/>
        <w:rPr>
          <w:rStyle w:val="NormalCharacter"/>
          <w:rFonts w:ascii="宋体" w:hAnsi="宋体" w:cs="宋体"/>
          <w:b/>
          <w:bCs/>
          <w:sz w:val="24"/>
        </w:rPr>
      </w:pPr>
      <w:r>
        <w:rPr>
          <w:rStyle w:val="NormalCharacter"/>
          <w:rFonts w:ascii="宋体" w:hAnsi="宋体" w:cs="宋体" w:hint="eastAsia"/>
          <w:sz w:val="24"/>
          <w:lang w:val="zh-CN"/>
        </w:rPr>
        <w:t>2</w:t>
      </w:r>
      <w:r>
        <w:rPr>
          <w:rStyle w:val="NormalCharacter"/>
          <w:rFonts w:ascii="宋体" w:hAnsi="宋体" w:cs="宋体" w:hint="eastAsia"/>
          <w:sz w:val="24"/>
        </w:rPr>
        <w:t>.</w:t>
      </w:r>
      <w:r>
        <w:rPr>
          <w:rStyle w:val="NormalCharacter"/>
          <w:rFonts w:ascii="宋体" w:hAnsi="宋体" w:cs="宋体" w:hint="eastAsia"/>
          <w:sz w:val="24"/>
          <w:lang w:val="zh-CN"/>
        </w:rPr>
        <w:t>遵照磋商原则，公正、公平地对待所有供应商。</w:t>
      </w:r>
    </w:p>
    <w:p w:rsidR="000B1AA2" w:rsidRDefault="001101CE">
      <w:pPr>
        <w:spacing w:line="480" w:lineRule="exact"/>
        <w:ind w:firstLineChars="200" w:firstLine="480"/>
        <w:rPr>
          <w:rStyle w:val="NormalCharacter"/>
          <w:rFonts w:ascii="宋体" w:hAnsi="宋体" w:cs="宋体"/>
          <w:sz w:val="24"/>
          <w:lang w:val="zh-CN"/>
        </w:rPr>
      </w:pPr>
      <w:r>
        <w:rPr>
          <w:rStyle w:val="NormalCharacter"/>
          <w:rFonts w:ascii="宋体" w:hAnsi="宋体" w:cs="宋体" w:hint="eastAsia"/>
          <w:sz w:val="24"/>
          <w:lang w:val="zh-CN"/>
        </w:rPr>
        <w:t>3</w:t>
      </w:r>
      <w:r>
        <w:rPr>
          <w:rStyle w:val="NormalCharacter"/>
          <w:rFonts w:ascii="宋体" w:hAnsi="宋体" w:cs="宋体" w:hint="eastAsia"/>
          <w:sz w:val="24"/>
        </w:rPr>
        <w:t>.</w:t>
      </w:r>
      <w:r>
        <w:rPr>
          <w:rStyle w:val="NormalCharacter"/>
          <w:rFonts w:ascii="宋体" w:hAnsi="宋体" w:cs="宋体" w:hint="eastAsia"/>
          <w:sz w:val="24"/>
          <w:lang w:val="zh-CN"/>
        </w:rPr>
        <w:t>磋商工作按规定程序，在磋商小组内部独立进行。不受任何单位和个人的非法干预或影响。</w:t>
      </w:r>
    </w:p>
    <w:p w:rsidR="000B1AA2" w:rsidRDefault="001101CE">
      <w:pPr>
        <w:spacing w:line="480" w:lineRule="exact"/>
        <w:ind w:firstLineChars="200" w:firstLine="480"/>
        <w:rPr>
          <w:rStyle w:val="NormalCharacter"/>
          <w:rFonts w:ascii="宋体" w:hAnsi="宋体" w:cs="宋体"/>
          <w:sz w:val="24"/>
          <w:lang w:val="zh-CN"/>
        </w:rPr>
      </w:pPr>
      <w:r>
        <w:rPr>
          <w:rStyle w:val="NormalCharacter"/>
          <w:rFonts w:ascii="宋体" w:hAnsi="宋体" w:cs="宋体" w:hint="eastAsia"/>
          <w:sz w:val="24"/>
          <w:lang w:val="zh-CN"/>
        </w:rPr>
        <w:t>4</w:t>
      </w:r>
      <w:r>
        <w:rPr>
          <w:rStyle w:val="NormalCharacter"/>
          <w:rFonts w:ascii="宋体" w:hAnsi="宋体" w:cs="宋体" w:hint="eastAsia"/>
          <w:sz w:val="24"/>
        </w:rPr>
        <w:t>.</w:t>
      </w:r>
      <w:r>
        <w:rPr>
          <w:rStyle w:val="NormalCharacter"/>
          <w:rFonts w:ascii="宋体" w:hAnsi="宋体" w:cs="宋体" w:hint="eastAsia"/>
          <w:sz w:val="24"/>
          <w:lang w:val="zh-CN"/>
        </w:rPr>
        <w:t>磋商小组成员如与磋商供应商有私人或经济关系的应当回避。</w:t>
      </w:r>
    </w:p>
    <w:p w:rsidR="000B1AA2" w:rsidRDefault="001101CE">
      <w:pPr>
        <w:spacing w:line="480" w:lineRule="exact"/>
        <w:ind w:firstLineChars="200" w:firstLine="480"/>
        <w:rPr>
          <w:rStyle w:val="NormalCharacter"/>
          <w:rFonts w:ascii="宋体" w:hAnsi="宋体" w:cs="宋体"/>
          <w:sz w:val="24"/>
          <w:lang w:val="zh-CN"/>
        </w:rPr>
      </w:pPr>
      <w:r>
        <w:rPr>
          <w:rStyle w:val="NormalCharacter"/>
          <w:rFonts w:ascii="宋体" w:hAnsi="宋体" w:cs="宋体" w:hint="eastAsia"/>
          <w:sz w:val="24"/>
          <w:lang w:val="zh-CN"/>
        </w:rPr>
        <w:t>5</w:t>
      </w:r>
      <w:r>
        <w:rPr>
          <w:rStyle w:val="NormalCharacter"/>
          <w:rFonts w:ascii="宋体" w:hAnsi="宋体" w:cs="宋体" w:hint="eastAsia"/>
          <w:sz w:val="24"/>
        </w:rPr>
        <w:t>.</w:t>
      </w:r>
      <w:r>
        <w:rPr>
          <w:rStyle w:val="NormalCharacter"/>
          <w:rFonts w:ascii="宋体" w:hAnsi="宋体" w:cs="宋体" w:hint="eastAsia"/>
          <w:sz w:val="24"/>
          <w:lang w:val="zh-CN"/>
        </w:rPr>
        <w:t>磋商小组成员应当客观、公正的履行职责，遵守职业道德，对所提出的评审意见承担责任。</w:t>
      </w:r>
    </w:p>
    <w:p w:rsidR="000B1AA2" w:rsidRDefault="001101CE">
      <w:pPr>
        <w:spacing w:line="480" w:lineRule="exact"/>
        <w:ind w:firstLineChars="200" w:firstLine="480"/>
        <w:rPr>
          <w:rStyle w:val="NormalCharacter"/>
          <w:rFonts w:ascii="宋体" w:hAnsi="宋体" w:cs="宋体"/>
          <w:sz w:val="24"/>
          <w:lang w:val="zh-CN"/>
        </w:rPr>
      </w:pPr>
      <w:r>
        <w:rPr>
          <w:rStyle w:val="NormalCharacter"/>
          <w:rFonts w:ascii="宋体" w:hAnsi="宋体" w:cs="宋体" w:hint="eastAsia"/>
          <w:sz w:val="24"/>
          <w:lang w:val="zh-CN"/>
        </w:rPr>
        <w:lastRenderedPageBreak/>
        <w:t>6</w:t>
      </w:r>
      <w:r>
        <w:rPr>
          <w:rStyle w:val="NormalCharacter"/>
          <w:rFonts w:ascii="宋体" w:hAnsi="宋体" w:cs="宋体" w:hint="eastAsia"/>
          <w:sz w:val="24"/>
        </w:rPr>
        <w:t>.</w:t>
      </w:r>
      <w:r>
        <w:rPr>
          <w:rStyle w:val="NormalCharacter"/>
          <w:rFonts w:ascii="宋体" w:hAnsi="宋体" w:cs="宋体" w:hint="eastAsia"/>
          <w:sz w:val="24"/>
          <w:lang w:val="zh-CN"/>
        </w:rPr>
        <w:t>磋商小组成员不得与任何磋商供应商或与采购结果有利害关系的人私下接触，不得收受磋商供应商、中介人及其它利害关系人的财物或其它好处。</w:t>
      </w:r>
    </w:p>
    <w:p w:rsidR="000B1AA2" w:rsidRDefault="001101CE">
      <w:pPr>
        <w:spacing w:line="480" w:lineRule="exact"/>
        <w:ind w:firstLineChars="200" w:firstLine="480"/>
        <w:rPr>
          <w:rStyle w:val="NormalCharacter"/>
          <w:rFonts w:ascii="宋体" w:hAnsi="宋体" w:cs="宋体"/>
          <w:sz w:val="24"/>
          <w:lang w:val="zh-CN"/>
        </w:rPr>
      </w:pPr>
      <w:r>
        <w:rPr>
          <w:rStyle w:val="NormalCharacter"/>
          <w:rFonts w:ascii="宋体" w:hAnsi="宋体" w:cs="宋体" w:hint="eastAsia"/>
          <w:sz w:val="24"/>
          <w:lang w:val="zh-CN"/>
        </w:rPr>
        <w:t>7</w:t>
      </w:r>
      <w:r>
        <w:rPr>
          <w:rStyle w:val="NormalCharacter"/>
          <w:rFonts w:ascii="宋体" w:hAnsi="宋体" w:cs="宋体" w:hint="eastAsia"/>
          <w:sz w:val="24"/>
        </w:rPr>
        <w:t>.</w:t>
      </w:r>
      <w:r>
        <w:rPr>
          <w:rStyle w:val="NormalCharacter"/>
          <w:rFonts w:ascii="宋体" w:hAnsi="宋体" w:cs="宋体" w:hint="eastAsia"/>
          <w:sz w:val="24"/>
          <w:lang w:val="zh-CN"/>
        </w:rPr>
        <w:t>磋商小组成员和参与评审活动有关的工作人员不得透漏对磋商文件的评审和比较、成交候选人的推荐情况以及与评审有关的其它情况。不应将评审资料带出评审会场。</w:t>
      </w:r>
    </w:p>
    <w:p w:rsidR="000B1AA2" w:rsidRDefault="001101CE">
      <w:pPr>
        <w:spacing w:line="480" w:lineRule="exact"/>
        <w:ind w:firstLineChars="200" w:firstLine="480"/>
        <w:rPr>
          <w:rStyle w:val="NormalCharacter"/>
          <w:rFonts w:ascii="宋体" w:hAnsi="宋体" w:cs="宋体"/>
          <w:sz w:val="24"/>
          <w:lang w:val="zh-CN"/>
        </w:rPr>
      </w:pPr>
      <w:r>
        <w:rPr>
          <w:rStyle w:val="NormalCharacter"/>
          <w:rFonts w:ascii="宋体" w:hAnsi="宋体" w:cs="宋体" w:hint="eastAsia"/>
          <w:sz w:val="24"/>
          <w:lang w:val="zh-CN"/>
        </w:rPr>
        <w:t>8</w:t>
      </w:r>
      <w:r>
        <w:rPr>
          <w:rStyle w:val="NormalCharacter"/>
          <w:rFonts w:ascii="宋体" w:hAnsi="宋体" w:cs="宋体" w:hint="eastAsia"/>
          <w:sz w:val="24"/>
        </w:rPr>
        <w:t>.</w:t>
      </w:r>
      <w:r>
        <w:rPr>
          <w:rStyle w:val="NormalCharacter"/>
          <w:rFonts w:ascii="宋体" w:hAnsi="宋体" w:cs="宋体" w:hint="eastAsia"/>
          <w:sz w:val="24"/>
          <w:lang w:val="zh-CN"/>
        </w:rPr>
        <w:t>为确保评审工作顺利进行，磋商小组全体成员应</w:t>
      </w:r>
      <w:r>
        <w:rPr>
          <w:rStyle w:val="NormalCharacter"/>
          <w:rFonts w:ascii="宋体" w:hAnsi="宋体" w:cs="宋体" w:hint="eastAsia"/>
          <w:sz w:val="24"/>
        </w:rPr>
        <w:t>遵守相关制度，</w:t>
      </w:r>
      <w:r>
        <w:rPr>
          <w:rStyle w:val="NormalCharacter"/>
          <w:rFonts w:ascii="宋体" w:hAnsi="宋体" w:cs="宋体" w:hint="eastAsia"/>
          <w:sz w:val="24"/>
          <w:lang w:val="zh-CN"/>
        </w:rPr>
        <w:t>关闭通讯工具；在评审工作结束前，磋商小组全体成员不得单独行动。</w:t>
      </w:r>
    </w:p>
    <w:p w:rsidR="000B1AA2" w:rsidRDefault="001101CE">
      <w:pPr>
        <w:spacing w:line="480" w:lineRule="exact"/>
        <w:ind w:firstLineChars="200" w:firstLine="480"/>
        <w:rPr>
          <w:rStyle w:val="NormalCharacter"/>
          <w:rFonts w:ascii="宋体" w:hAnsi="宋体" w:cs="宋体"/>
        </w:rPr>
      </w:pPr>
      <w:r>
        <w:rPr>
          <w:rStyle w:val="NormalCharacter"/>
          <w:rFonts w:ascii="宋体" w:hAnsi="宋体" w:cs="宋体" w:hint="eastAsia"/>
          <w:sz w:val="24"/>
          <w:lang w:val="zh-CN"/>
        </w:rPr>
        <w:t>9</w:t>
      </w:r>
      <w:r>
        <w:rPr>
          <w:rStyle w:val="NormalCharacter"/>
          <w:rFonts w:ascii="宋体" w:hAnsi="宋体" w:cs="宋体" w:hint="eastAsia"/>
          <w:sz w:val="24"/>
        </w:rPr>
        <w:t>.</w:t>
      </w:r>
      <w:r>
        <w:rPr>
          <w:rStyle w:val="NormalCharacter"/>
          <w:rFonts w:ascii="宋体" w:hAnsi="宋体" w:cs="宋体" w:hint="eastAsia"/>
          <w:sz w:val="24"/>
          <w:lang w:val="zh-CN"/>
        </w:rPr>
        <w:t>磋商小组不向落标</w:t>
      </w:r>
      <w:proofErr w:type="gramStart"/>
      <w:r>
        <w:rPr>
          <w:rStyle w:val="NormalCharacter"/>
          <w:rFonts w:ascii="宋体" w:hAnsi="宋体" w:cs="宋体" w:hint="eastAsia"/>
          <w:sz w:val="24"/>
          <w:lang w:val="zh-CN"/>
        </w:rPr>
        <w:t>方解释</w:t>
      </w:r>
      <w:proofErr w:type="gramEnd"/>
      <w:r>
        <w:rPr>
          <w:rStyle w:val="NormalCharacter"/>
          <w:rFonts w:ascii="宋体" w:hAnsi="宋体" w:cs="宋体" w:hint="eastAsia"/>
          <w:sz w:val="24"/>
          <w:lang w:val="zh-CN"/>
        </w:rPr>
        <w:t>落标原因。</w:t>
      </w:r>
    </w:p>
    <w:p w:rsidR="000B1AA2" w:rsidRDefault="001101CE">
      <w:pPr>
        <w:pStyle w:val="22"/>
        <w:rPr>
          <w:rFonts w:ascii="宋体" w:hAnsi="宋体" w:cs="宋体"/>
          <w:lang w:val="zh-CN"/>
        </w:rPr>
      </w:pPr>
      <w:r>
        <w:rPr>
          <w:rStyle w:val="NormalCharacter"/>
          <w:rFonts w:ascii="宋体" w:hAnsi="宋体" w:cs="宋体" w:hint="eastAsia"/>
          <w:kern w:val="44"/>
          <w:sz w:val="44"/>
          <w:szCs w:val="44"/>
        </w:rPr>
        <w:br w:type="page"/>
      </w:r>
    </w:p>
    <w:p w:rsidR="000B1AA2" w:rsidRDefault="001101CE">
      <w:pPr>
        <w:pStyle w:val="1"/>
        <w:spacing w:before="120" w:after="120" w:line="360" w:lineRule="auto"/>
        <w:jc w:val="center"/>
        <w:rPr>
          <w:rStyle w:val="NormalCharacter"/>
          <w:rFonts w:ascii="宋体" w:hAnsi="宋体" w:cs="宋体"/>
          <w:kern w:val="2"/>
          <w:sz w:val="36"/>
          <w:szCs w:val="36"/>
        </w:rPr>
      </w:pPr>
      <w:bookmarkStart w:id="121" w:name="_Toc6463"/>
      <w:r>
        <w:rPr>
          <w:rStyle w:val="NormalCharacter"/>
          <w:rFonts w:ascii="宋体" w:hAnsi="宋体" w:cs="宋体" w:hint="eastAsia"/>
          <w:kern w:val="2"/>
          <w:sz w:val="36"/>
          <w:szCs w:val="36"/>
        </w:rPr>
        <w:lastRenderedPageBreak/>
        <w:t>第四章  合同条款及格式</w:t>
      </w:r>
      <w:bookmarkEnd w:id="121"/>
    </w:p>
    <w:p w:rsidR="000B1AA2" w:rsidRDefault="001101CE">
      <w:pPr>
        <w:spacing w:line="440" w:lineRule="exact"/>
        <w:jc w:val="center"/>
        <w:rPr>
          <w:rFonts w:ascii="宋体" w:hAnsi="宋体" w:cs="宋体"/>
          <w:sz w:val="20"/>
        </w:rPr>
      </w:pPr>
      <w:r>
        <w:rPr>
          <w:rFonts w:ascii="宋体" w:hAnsi="宋体" w:cs="宋体" w:hint="eastAsia"/>
        </w:rPr>
        <w:t>（</w:t>
      </w:r>
      <w:r>
        <w:rPr>
          <w:rFonts w:ascii="宋体" w:hAnsi="宋体" w:cs="宋体" w:hint="eastAsia"/>
          <w:szCs w:val="21"/>
        </w:rPr>
        <w:t>参考格式，合同具体由双方协商决定</w:t>
      </w:r>
      <w:r>
        <w:rPr>
          <w:rFonts w:ascii="宋体" w:hAnsi="宋体" w:cs="宋体" w:hint="eastAsia"/>
        </w:rPr>
        <w:t>）</w:t>
      </w:r>
    </w:p>
    <w:p w:rsidR="000B1AA2" w:rsidRDefault="000B1AA2">
      <w:pPr>
        <w:rPr>
          <w:rFonts w:ascii="宋体" w:hAnsi="宋体" w:cs="宋体"/>
          <w:sz w:val="20"/>
        </w:rPr>
      </w:pPr>
    </w:p>
    <w:p w:rsidR="000B1AA2" w:rsidRDefault="000B1AA2">
      <w:pPr>
        <w:pStyle w:val="a5"/>
        <w:rPr>
          <w:rFonts w:ascii="宋体" w:hAnsi="宋体" w:cs="宋体"/>
          <w:sz w:val="20"/>
        </w:rPr>
      </w:pPr>
    </w:p>
    <w:p w:rsidR="000B1AA2" w:rsidRDefault="000B1AA2">
      <w:pPr>
        <w:pStyle w:val="20"/>
      </w:pPr>
    </w:p>
    <w:p w:rsidR="000B1AA2" w:rsidRDefault="001101CE">
      <w:pPr>
        <w:autoSpaceDE w:val="0"/>
        <w:autoSpaceDN w:val="0"/>
        <w:adjustRightInd w:val="0"/>
        <w:spacing w:line="288" w:lineRule="auto"/>
        <w:jc w:val="center"/>
        <w:textAlignment w:val="center"/>
        <w:rPr>
          <w:rFonts w:ascii="宋体" w:hAnsi="宋体" w:cs="宋体"/>
          <w:b/>
          <w:sz w:val="44"/>
          <w:szCs w:val="44"/>
        </w:rPr>
      </w:pPr>
      <w:r>
        <w:rPr>
          <w:rFonts w:ascii="宋体" w:hAnsi="宋体" w:cs="宋体" w:hint="eastAsia"/>
          <w:b/>
          <w:sz w:val="44"/>
          <w:szCs w:val="44"/>
          <w:u w:val="single"/>
        </w:rPr>
        <w:t xml:space="preserve">                      </w:t>
      </w:r>
      <w:r>
        <w:rPr>
          <w:rFonts w:ascii="宋体" w:hAnsi="宋体" w:cs="宋体" w:hint="eastAsia"/>
          <w:b/>
          <w:sz w:val="44"/>
          <w:szCs w:val="44"/>
        </w:rPr>
        <w:t>项目</w:t>
      </w:r>
    </w:p>
    <w:p w:rsidR="000B1AA2" w:rsidRDefault="000B1AA2">
      <w:pPr>
        <w:pStyle w:val="a5"/>
        <w:rPr>
          <w:rFonts w:ascii="宋体" w:hAnsi="宋体" w:cs="宋体"/>
          <w:b/>
          <w:sz w:val="44"/>
          <w:szCs w:val="44"/>
        </w:rPr>
      </w:pPr>
    </w:p>
    <w:p w:rsidR="000B1AA2" w:rsidRDefault="000B1AA2">
      <w:pPr>
        <w:pStyle w:val="20"/>
        <w:rPr>
          <w:rFonts w:ascii="宋体" w:hAnsi="宋体" w:cs="宋体"/>
          <w:b/>
          <w:sz w:val="44"/>
          <w:szCs w:val="44"/>
        </w:rPr>
      </w:pPr>
    </w:p>
    <w:p w:rsidR="000B1AA2" w:rsidRDefault="000B1AA2">
      <w:pPr>
        <w:pStyle w:val="20"/>
        <w:rPr>
          <w:rFonts w:ascii="宋体" w:hAnsi="宋体" w:cs="宋体"/>
          <w:b/>
          <w:sz w:val="44"/>
          <w:szCs w:val="44"/>
        </w:rPr>
      </w:pPr>
    </w:p>
    <w:p w:rsidR="000B1AA2" w:rsidRDefault="000B1AA2">
      <w:pPr>
        <w:pStyle w:val="20"/>
        <w:rPr>
          <w:rFonts w:ascii="宋体" w:hAnsi="宋体" w:cs="宋体"/>
          <w:b/>
          <w:sz w:val="44"/>
          <w:szCs w:val="44"/>
        </w:rPr>
      </w:pPr>
    </w:p>
    <w:p w:rsidR="000B1AA2" w:rsidRDefault="000B1AA2">
      <w:pPr>
        <w:pStyle w:val="20"/>
        <w:rPr>
          <w:rFonts w:ascii="宋体" w:hAnsi="宋体" w:cs="宋体"/>
          <w:b/>
          <w:sz w:val="44"/>
          <w:szCs w:val="44"/>
        </w:rPr>
      </w:pPr>
    </w:p>
    <w:p w:rsidR="000B1AA2" w:rsidRDefault="001101CE">
      <w:pPr>
        <w:autoSpaceDE w:val="0"/>
        <w:autoSpaceDN w:val="0"/>
        <w:adjustRightInd w:val="0"/>
        <w:spacing w:line="288" w:lineRule="auto"/>
        <w:jc w:val="center"/>
        <w:textAlignment w:val="center"/>
        <w:rPr>
          <w:rFonts w:ascii="宋体" w:hAnsi="宋体" w:cs="宋体"/>
          <w:b/>
          <w:sz w:val="52"/>
          <w:szCs w:val="52"/>
        </w:rPr>
      </w:pPr>
      <w:r>
        <w:rPr>
          <w:rFonts w:ascii="宋体" w:hAnsi="宋体" w:cs="宋体" w:hint="eastAsia"/>
          <w:b/>
          <w:sz w:val="52"/>
          <w:szCs w:val="52"/>
        </w:rPr>
        <w:t>技术服务合同书</w:t>
      </w:r>
    </w:p>
    <w:p w:rsidR="000B1AA2" w:rsidRDefault="000B1AA2">
      <w:pPr>
        <w:rPr>
          <w:rFonts w:ascii="宋体" w:hAnsi="宋体" w:cs="宋体"/>
          <w:szCs w:val="20"/>
        </w:rPr>
      </w:pPr>
    </w:p>
    <w:p w:rsidR="000B1AA2" w:rsidRDefault="000B1AA2">
      <w:pPr>
        <w:pStyle w:val="a5"/>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0B1AA2">
      <w:pPr>
        <w:rPr>
          <w:rFonts w:ascii="宋体" w:hAnsi="宋体" w:cs="宋体"/>
          <w:szCs w:val="20"/>
        </w:rPr>
      </w:pPr>
    </w:p>
    <w:p w:rsidR="000B1AA2" w:rsidRDefault="001101CE">
      <w:pPr>
        <w:spacing w:line="360" w:lineRule="auto"/>
        <w:ind w:firstLineChars="200" w:firstLine="643"/>
        <w:rPr>
          <w:rFonts w:ascii="宋体" w:hAnsi="宋体" w:cs="宋体"/>
          <w:b/>
          <w:bCs/>
          <w:sz w:val="32"/>
          <w:szCs w:val="32"/>
        </w:rPr>
      </w:pPr>
      <w:r>
        <w:rPr>
          <w:rFonts w:ascii="宋体" w:hAnsi="宋体" w:cs="宋体" w:hint="eastAsia"/>
          <w:b/>
          <w:bCs/>
          <w:sz w:val="32"/>
          <w:szCs w:val="32"/>
        </w:rPr>
        <w:t>甲方：</w:t>
      </w:r>
    </w:p>
    <w:p w:rsidR="000B1AA2" w:rsidRDefault="001101CE">
      <w:pPr>
        <w:spacing w:line="360" w:lineRule="auto"/>
        <w:ind w:firstLineChars="200" w:firstLine="643"/>
        <w:rPr>
          <w:rFonts w:ascii="宋体" w:hAnsi="宋体" w:cs="宋体"/>
          <w:b/>
          <w:bCs/>
          <w:sz w:val="32"/>
          <w:szCs w:val="32"/>
        </w:rPr>
      </w:pPr>
      <w:r>
        <w:rPr>
          <w:rFonts w:ascii="宋体" w:hAnsi="宋体" w:cs="宋体" w:hint="eastAsia"/>
          <w:b/>
          <w:bCs/>
          <w:sz w:val="32"/>
          <w:szCs w:val="32"/>
        </w:rPr>
        <w:t>乙方：</w:t>
      </w:r>
    </w:p>
    <w:p w:rsidR="000B1AA2" w:rsidRDefault="001101CE">
      <w:pPr>
        <w:spacing w:line="360" w:lineRule="auto"/>
        <w:ind w:firstLineChars="200" w:firstLine="643"/>
        <w:rPr>
          <w:rFonts w:ascii="宋体" w:hAnsi="宋体" w:cs="宋体"/>
          <w:b/>
          <w:bCs/>
          <w:sz w:val="32"/>
          <w:szCs w:val="32"/>
        </w:rPr>
      </w:pPr>
      <w:r>
        <w:rPr>
          <w:rFonts w:ascii="宋体" w:hAnsi="宋体" w:cs="宋体" w:hint="eastAsia"/>
          <w:b/>
          <w:bCs/>
          <w:sz w:val="32"/>
          <w:szCs w:val="32"/>
        </w:rPr>
        <w:t>日期：      年   月   日</w:t>
      </w:r>
    </w:p>
    <w:p w:rsidR="000B1AA2" w:rsidRDefault="001101CE">
      <w:pPr>
        <w:rPr>
          <w:rFonts w:ascii="宋体" w:hAnsi="宋体" w:cs="宋体"/>
          <w:sz w:val="24"/>
        </w:rPr>
      </w:pPr>
      <w:r>
        <w:rPr>
          <w:rFonts w:ascii="宋体" w:hAnsi="宋体" w:cs="宋体" w:hint="eastAsia"/>
          <w:sz w:val="24"/>
        </w:rPr>
        <w:br w:type="page"/>
      </w:r>
    </w:p>
    <w:p w:rsidR="000B1AA2" w:rsidRDefault="001101CE">
      <w:pPr>
        <w:spacing w:line="480" w:lineRule="exact"/>
        <w:ind w:firstLineChars="200" w:firstLine="480"/>
        <w:rPr>
          <w:rFonts w:ascii="宋体" w:hAnsi="宋体"/>
          <w:sz w:val="24"/>
        </w:rPr>
      </w:pPr>
      <w:r>
        <w:rPr>
          <w:rFonts w:ascii="宋体" w:hAnsi="宋体" w:hint="eastAsia"/>
          <w:sz w:val="24"/>
        </w:rPr>
        <w:lastRenderedPageBreak/>
        <w:t>委托方（全称）：</w:t>
      </w:r>
      <w:r>
        <w:rPr>
          <w:rFonts w:ascii="宋体" w:hAnsi="宋体" w:cs="宋体" w:hint="eastAsia"/>
          <w:kern w:val="0"/>
          <w:sz w:val="24"/>
          <w:u w:val="single"/>
          <w:lang w:bidi="ar"/>
        </w:rPr>
        <w:t xml:space="preserve">                    </w:t>
      </w:r>
      <w:r>
        <w:rPr>
          <w:rFonts w:ascii="宋体" w:hAnsi="宋体" w:hint="eastAsia"/>
          <w:sz w:val="24"/>
        </w:rPr>
        <w:t>（以下简称甲方）</w:t>
      </w:r>
    </w:p>
    <w:p w:rsidR="000B1AA2" w:rsidRDefault="001101CE">
      <w:pPr>
        <w:spacing w:line="480" w:lineRule="exact"/>
        <w:ind w:firstLineChars="200" w:firstLine="480"/>
        <w:rPr>
          <w:rFonts w:ascii="宋体" w:hAnsi="宋体"/>
          <w:sz w:val="24"/>
        </w:rPr>
      </w:pPr>
      <w:r>
        <w:rPr>
          <w:rFonts w:ascii="宋体" w:hAnsi="宋体" w:hint="eastAsia"/>
          <w:sz w:val="24"/>
        </w:rPr>
        <w:t>受托方（全称）：</w:t>
      </w:r>
      <w:r>
        <w:rPr>
          <w:rFonts w:ascii="宋体" w:hAnsi="宋体" w:cs="宋体" w:hint="eastAsia"/>
          <w:kern w:val="0"/>
          <w:sz w:val="24"/>
          <w:u w:val="single"/>
          <w:lang w:bidi="ar"/>
        </w:rPr>
        <w:t xml:space="preserve">                    </w:t>
      </w:r>
      <w:r>
        <w:rPr>
          <w:rFonts w:ascii="宋体" w:hAnsi="宋体" w:hint="eastAsia"/>
          <w:sz w:val="24"/>
        </w:rPr>
        <w:t>（以下简称乙方）</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本合同甲方委托乙方进行</w:t>
      </w:r>
      <w:r>
        <w:rPr>
          <w:rStyle w:val="NormalCharacter"/>
          <w:rFonts w:ascii="宋体" w:hAnsi="宋体" w:cs="宋体" w:hint="eastAsia"/>
          <w:sz w:val="24"/>
        </w:rPr>
        <w:t>叶县城市管理局叶县城市生命线安全风险评估及运行监测系统项目</w:t>
      </w:r>
      <w:r>
        <w:rPr>
          <w:rFonts w:ascii="宋体" w:hAnsi="宋体" w:cs="宋体" w:hint="eastAsia"/>
          <w:sz w:val="24"/>
        </w:rPr>
        <w:t>工作，并支付相应的技术服务报酬。</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根据《中华人民共和国政府采购法》《中华人民共和国民法典》等法律法规的规定，按照平等、自愿、公平和诚实信用的原则和采购文件规定条款和成交服务商承诺，经协商一致，签订本合同，并由双方共同恪守。</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第一条：甲方委托乙方进行技术服务的内容如下：</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1.技术服务的范围</w:t>
      </w:r>
    </w:p>
    <w:p w:rsidR="000B1AA2" w:rsidRDefault="001101CE">
      <w:pPr>
        <w:spacing w:line="480" w:lineRule="exact"/>
        <w:ind w:firstLineChars="200" w:firstLine="480"/>
        <w:jc w:val="left"/>
        <w:rPr>
          <w:rFonts w:ascii="宋体" w:hAnsi="宋体" w:cs="宋体"/>
          <w:sz w:val="24"/>
          <w:highlight w:val="yellow"/>
        </w:rPr>
      </w:pPr>
      <w:r>
        <w:rPr>
          <w:rFonts w:ascii="宋体" w:hAnsi="宋体" w:cs="宋体" w:hint="eastAsia"/>
          <w:sz w:val="24"/>
        </w:rPr>
        <w:t>按照《城市安全风险综合监测预警平台建设指南（试行）》《河南省城市基础设施生命线安全工程建设三年行动方案（2023—2025年）》《河南省城市基础设施生命线安全风险评估导则》等相关标准规范，聚焦城市“三高”区域，开展燃气、排水、桥梁、热力、供水等城市基础设施生命线安全风险评估，摸清安全风险底数，编制城市基础设施生命线安全风险清单和绘制风险评估电子四色图。编制《平顶山市城市基础设施生命线安全工程风险评估工作方案》《平顶山市城市基础设施生命线安全工程风险评估报告》《平顶山市城市基础设施生命线应急处置管控措施》，满足省政府对城市生命线安全工程的考核要求，为我市开展城市生命线安全工程提供重要的理论和数据支撑。</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2.技术服务依据</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2.1双方拟定的合同。</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2.2磋商文件、响应文件、成交通知书。</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2.3已批复的文件。</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3.技术服务的内容</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技术服务内容包括但不</w:t>
      </w:r>
      <w:proofErr w:type="gramStart"/>
      <w:r>
        <w:rPr>
          <w:rFonts w:ascii="宋体" w:hAnsi="宋体" w:cs="宋体" w:hint="eastAsia"/>
          <w:sz w:val="24"/>
        </w:rPr>
        <w:t>限于磋商</w:t>
      </w:r>
      <w:proofErr w:type="gramEnd"/>
      <w:r>
        <w:rPr>
          <w:rFonts w:ascii="宋体" w:hAnsi="宋体" w:cs="宋体" w:hint="eastAsia"/>
          <w:sz w:val="24"/>
        </w:rPr>
        <w:t>文件、响应文件及后续项目过程中涉及到其他服务。</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第二条：乙方应按下列要求完成技术服务工作</w:t>
      </w:r>
    </w:p>
    <w:p w:rsidR="000B1AA2" w:rsidRDefault="001101CE">
      <w:pPr>
        <w:widowControl w:val="0"/>
        <w:spacing w:line="480" w:lineRule="exact"/>
        <w:ind w:firstLineChars="200" w:firstLine="480"/>
        <w:jc w:val="left"/>
        <w:textAlignment w:val="auto"/>
        <w:rPr>
          <w:rFonts w:ascii="宋体" w:hAnsi="宋体" w:cs="宋体"/>
          <w:sz w:val="24"/>
        </w:rPr>
      </w:pPr>
      <w:r>
        <w:rPr>
          <w:rFonts w:ascii="宋体" w:hAnsi="宋体" w:cs="宋体" w:hint="eastAsia"/>
          <w:sz w:val="24"/>
        </w:rPr>
        <w:t>1.技术服务地点：叶县。</w:t>
      </w:r>
    </w:p>
    <w:p w:rsidR="000B1AA2" w:rsidRDefault="001101CE">
      <w:pPr>
        <w:widowControl w:val="0"/>
        <w:spacing w:line="480" w:lineRule="exact"/>
        <w:ind w:firstLineChars="200" w:firstLine="480"/>
        <w:jc w:val="left"/>
        <w:textAlignment w:val="auto"/>
        <w:rPr>
          <w:rFonts w:ascii="宋体" w:hAnsi="宋体" w:cs="宋体"/>
          <w:sz w:val="24"/>
        </w:rPr>
      </w:pPr>
      <w:r>
        <w:rPr>
          <w:rFonts w:ascii="宋体" w:hAnsi="宋体" w:cs="宋体" w:hint="eastAsia"/>
          <w:sz w:val="24"/>
        </w:rPr>
        <w:t>2.技术服务总工期：</w:t>
      </w:r>
      <w:r>
        <w:rPr>
          <w:rStyle w:val="NormalCharacter"/>
          <w:rFonts w:ascii="宋体" w:hAnsi="宋体" w:cs="宋体" w:hint="eastAsia"/>
          <w:sz w:val="24"/>
          <w:szCs w:val="22"/>
        </w:rPr>
        <w:t>合同签订后30个工作日内完成全部内容；</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lastRenderedPageBreak/>
        <w:t>3.技术服务质量标准：</w:t>
      </w:r>
      <w:r>
        <w:rPr>
          <w:rStyle w:val="NormalCharacter"/>
          <w:rFonts w:ascii="宋体" w:hAnsi="宋体" w:cs="宋体" w:hint="eastAsia"/>
          <w:sz w:val="24"/>
          <w:szCs w:val="22"/>
          <w:lang w:val="zh-CN"/>
        </w:rPr>
        <w:t>按照《河南省城市基础设施生命线安全风险评估导则》等相关标准规范，满足省政府对城市生命线安全工程的考核要求</w:t>
      </w:r>
      <w:r>
        <w:rPr>
          <w:rFonts w:ascii="宋体" w:hAnsi="宋体" w:cs="宋体" w:hint="eastAsia"/>
          <w:sz w:val="24"/>
        </w:rPr>
        <w:t>。</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第三条：为保证乙方有效进行技术服务工作，甲方应向乙方提供下列工作条件和协作事项。</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1.提供技术资料：甲方应根据乙方列出的技术资料清单提供技术资料（若有），无法提供的由乙方购置。</w:t>
      </w:r>
    </w:p>
    <w:p w:rsidR="000B1AA2" w:rsidRDefault="001101CE">
      <w:pPr>
        <w:spacing w:line="480" w:lineRule="exact"/>
        <w:ind w:firstLineChars="200" w:firstLine="480"/>
        <w:jc w:val="left"/>
        <w:rPr>
          <w:rFonts w:ascii="宋体" w:hAnsi="宋体" w:cs="宋体"/>
          <w:sz w:val="24"/>
          <w:u w:val="single"/>
        </w:rPr>
      </w:pPr>
      <w:r>
        <w:rPr>
          <w:rFonts w:ascii="宋体" w:hAnsi="宋体" w:cs="宋体" w:hint="eastAsia"/>
          <w:sz w:val="24"/>
        </w:rPr>
        <w:t>有关资料和文件为：</w:t>
      </w:r>
      <w:r>
        <w:rPr>
          <w:rFonts w:ascii="宋体" w:hAnsi="宋体" w:cs="宋体" w:hint="eastAsia"/>
          <w:sz w:val="24"/>
          <w:u w:val="single"/>
        </w:rPr>
        <w:t xml:space="preserve">                。</w:t>
      </w:r>
    </w:p>
    <w:p w:rsidR="000B1AA2" w:rsidRDefault="001101CE">
      <w:pPr>
        <w:spacing w:line="480" w:lineRule="exact"/>
        <w:ind w:firstLineChars="200" w:firstLine="480"/>
        <w:jc w:val="left"/>
        <w:rPr>
          <w:rFonts w:ascii="宋体" w:hAnsi="宋体" w:cs="宋体"/>
          <w:sz w:val="24"/>
          <w:u w:val="single"/>
        </w:rPr>
      </w:pPr>
      <w:r>
        <w:rPr>
          <w:rFonts w:ascii="宋体" w:hAnsi="宋体" w:cs="宋体" w:hint="eastAsia"/>
          <w:sz w:val="24"/>
        </w:rPr>
        <w:t>提交时间为：</w:t>
      </w:r>
      <w:r>
        <w:rPr>
          <w:rFonts w:ascii="宋体" w:hAnsi="宋体" w:cs="宋体" w:hint="eastAsia"/>
          <w:sz w:val="24"/>
          <w:u w:val="single"/>
        </w:rPr>
        <w:t xml:space="preserve">                     。</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2.提供工作条件：甲方应根据乙方工作开展阶段提供相关工作人员对接和开展现场调查等工作便利。</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3.甲方提供上述工作条件和协作事项的时间及方式：合同生效后，现场踏勘调查阶段，由双方协商进行。</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第四条：甲方向乙方支付技术服务费及支付方式</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1.技术服务费</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服务合同总额：人民币（大写）</w:t>
      </w:r>
      <w:r>
        <w:rPr>
          <w:rFonts w:ascii="宋体" w:hAnsi="宋体" w:cs="宋体" w:hint="eastAsia"/>
          <w:sz w:val="24"/>
          <w:u w:val="single"/>
        </w:rPr>
        <w:t xml:space="preserve">                    （小写：¥          元）</w:t>
      </w:r>
      <w:r>
        <w:rPr>
          <w:rFonts w:ascii="宋体" w:hAnsi="宋体" w:cs="宋体" w:hint="eastAsia"/>
          <w:sz w:val="24"/>
        </w:rPr>
        <w:t>。</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2.支付方式</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2.1乙方向甲方提交初步成果后，甲方向乙方支付合同总额的 30%；</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2.2乙方向甲方提交的最终成果后，甲方向乙方支付至合同总额的 60%；</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2.3甲方验收合格并经相关主管部门审查通过后，甲方向乙方支付至合同总额的 100%。</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2.4上述费用以银行</w:t>
      </w:r>
      <w:proofErr w:type="gramStart"/>
      <w:r>
        <w:rPr>
          <w:rFonts w:ascii="宋体" w:hAnsi="宋体" w:cs="宋体" w:hint="eastAsia"/>
          <w:sz w:val="24"/>
        </w:rPr>
        <w:t>转帐</w:t>
      </w:r>
      <w:proofErr w:type="gramEnd"/>
      <w:r>
        <w:rPr>
          <w:rFonts w:ascii="宋体" w:hAnsi="宋体" w:cs="宋体" w:hint="eastAsia"/>
          <w:sz w:val="24"/>
        </w:rPr>
        <w:t>形式支付，乙方应提供经网上验证合格的合法正规发票。</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乙方开户银行名称、地址和账号为：</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单位名称：</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 xml:space="preserve">开户银行: </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 xml:space="preserve">地址： </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账号：</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第五条：双方确定以下列标准和方式对乙方的技术服务工作成果进行验收</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lastRenderedPageBreak/>
        <w:t>按照《城市安全风险综合监测预警平台建设指南（试行）》《河南省城市基础设施生命线安全工程建设三年行动方案（2023—2025年）》《河南省城市基础设施生命线安全风险评估导则》等相关标准规范，满足省政府对城市生命线安全工程的考核要求，符合中华人民共和国现行有关标准、规范、规程和办法等的要求。</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第六条：双方确定因履行本合同应遵守的保密义务如下：</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乙方对履行本合同所获得的数据信息，应采取适当的措施使其处于保密状态。未经甲方书面同意，不得为本合同以外的目的披露、使用和允许他人使用。同时，乙方应督促和保证其他工作人员遵守本合同项目下的保密义务。乙方或其他人员违反该保密义务的，乙方应向甲方支付合同总价</w:t>
      </w:r>
      <w:r>
        <w:rPr>
          <w:rFonts w:ascii="宋体" w:hAnsi="宋体" w:cs="宋体" w:hint="eastAsia"/>
          <w:sz w:val="24"/>
          <w:u w:val="single"/>
        </w:rPr>
        <w:t xml:space="preserve">   </w:t>
      </w:r>
      <w:r>
        <w:rPr>
          <w:rFonts w:ascii="宋体" w:hAnsi="宋体" w:cs="宋体" w:hint="eastAsia"/>
          <w:sz w:val="24"/>
        </w:rPr>
        <w:t>%的违约金，并赔偿甲方因此遭受的损失。</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第七条：本合同的变更必须有双方协商一致，并以书面形式确定。</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第八条：甲方的权利和义务：</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1.甲方有权向乙方询问技术服务工作进展情况及相关的内容，乙方应及时将该工作进度及相关内容反馈甲方。</w:t>
      </w:r>
    </w:p>
    <w:p w:rsidR="000B1AA2" w:rsidRDefault="001101CE">
      <w:pPr>
        <w:widowControl w:val="0"/>
        <w:spacing w:line="480" w:lineRule="exact"/>
        <w:ind w:firstLineChars="200" w:firstLine="480"/>
        <w:jc w:val="left"/>
        <w:textAlignment w:val="auto"/>
        <w:rPr>
          <w:rFonts w:ascii="宋体" w:hAnsi="宋体" w:cs="宋体"/>
          <w:sz w:val="24"/>
        </w:rPr>
      </w:pPr>
      <w:r>
        <w:rPr>
          <w:rFonts w:ascii="宋体" w:hAnsi="宋体" w:cs="宋体" w:hint="eastAsia"/>
          <w:sz w:val="24"/>
        </w:rPr>
        <w:t>2.甲方有权监督、检查乙方的技术服务工作，并对乙方的技术服务工作提出意见和建议。</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3.甲方应积极配合协助乙方完成技术服务工作，并按本合同第三条约定为乙方提供工作条件和技术资料，并对其完整性、正确性及时效性负责。</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4.甲方变更委托本项目规模、条件、深度（变更量超过15％）或因提交的资料错误，或所提交资料做较大修改，以致造成乙方返工时，双方另行协商签订补充协议。</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5.甲方有权接收乙方交付的技术服务成果，并享有该技术服务成果的财产权及知识产权。</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6.甲方应按照合同约定，及时向乙方支付服务费用。</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第九条：乙方的权利和义务</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1.乙方的权利和义务：乙方应当按照国家、地方的法律、法规、规范、标准、规章、政策和国家标准、行业标准、地方标准进行规划，以及甲方提出的</w:t>
      </w:r>
      <w:r>
        <w:rPr>
          <w:rFonts w:ascii="宋体" w:hAnsi="宋体" w:cs="宋体" w:hint="eastAsia"/>
          <w:sz w:val="24"/>
        </w:rPr>
        <w:lastRenderedPageBreak/>
        <w:t>要求完成技术服务工作，并提交有关报告。同时，乙方应当参加相关部门组织的专家评审验收，并根据专家评审意见进行修改完善，直至满足要求。</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2.合同生效后，乙方无正当理由要求终止或解除合同，乙方应双倍返还甲方已支付的预付款。</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3.乙方应当建立健全质量控制体系，加强完善技术服务过程管理，提高技术服务质量，确保技术服务工作符合合同约定技术规范标准和甲方提出的要求。</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4.乙方应当制定并严格执行工作进度计划，合理分解进度目标，科学编制阶段性进度计划，保证按照本合同约定的技术服务进度完成技术服务工作。</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5.技术服务质量期限内，乙方应根据甲方要求在甲方指定的合理期限内</w:t>
      </w:r>
      <w:proofErr w:type="gramStart"/>
      <w:r>
        <w:rPr>
          <w:rFonts w:ascii="宋体" w:hAnsi="宋体" w:cs="宋体" w:hint="eastAsia"/>
          <w:sz w:val="24"/>
        </w:rPr>
        <w:t>无偿对</w:t>
      </w:r>
      <w:proofErr w:type="gramEnd"/>
      <w:r>
        <w:rPr>
          <w:rFonts w:ascii="宋体" w:hAnsi="宋体" w:cs="宋体" w:hint="eastAsia"/>
          <w:sz w:val="24"/>
        </w:rPr>
        <w:t>报告进行调整完善。</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6.本项目形成数据和报告的知识产权归甲方所有，未经甲方书面同意，乙方不得修改、翻译、注释或向公众展示、发表文件中方案及其复制品。</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7.未经甲方书面同意，乙方不得将本合同项下部分或全部服务工作转由第三人承担。</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第十条：双方确定，按以下约定承担各自的违约责任：</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1.本合同一经签署，双方均应严格履行合同义务。任何不履行或不完全履行本合同项下义务、承诺的行为构成违约，违约方应向守约方赔偿因违约引起的全部损失。</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2.甲方未按照合同约定及时足额支付合同价款，应当向乙方支付应付未付合同价款万分之五的违约金，但因不可抗力或国库集中支付系统原因造成迟延付款的，甲方不承担逾期付款的违约责任。</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3.乙方未按照本合同约定完成全部技术服务工作，应当向甲方支付合同总价万分之五的违约金：逾期超过30日的，甲方有权解除合同。</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4.乙方交付的技术服务成果不符合约定的技术服务质量标准，未通过相关评审的，甲方有权拒绝接收，并要求乙方修改、完善或采取其他的补救措施。因此造成逾期交付的，乙方按照本条第3款约定承担违约责任。</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5.技术服务质量期限内，乙方拒绝或</w:t>
      </w:r>
      <w:proofErr w:type="gramStart"/>
      <w:r>
        <w:rPr>
          <w:rFonts w:ascii="宋体" w:hAnsi="宋体" w:cs="宋体" w:hint="eastAsia"/>
          <w:sz w:val="24"/>
        </w:rPr>
        <w:t>怠</w:t>
      </w:r>
      <w:proofErr w:type="gramEnd"/>
      <w:r>
        <w:rPr>
          <w:rFonts w:ascii="宋体" w:hAnsi="宋体" w:cs="宋体" w:hint="eastAsia"/>
          <w:sz w:val="24"/>
        </w:rPr>
        <w:t>于根据甲方要求在甲方指定的合理期限内对有关报告进行调整完善，乙方应向甲方支付合同总价</w:t>
      </w:r>
      <w:r>
        <w:rPr>
          <w:rFonts w:ascii="宋体" w:hAnsi="宋体" w:cs="宋体" w:hint="eastAsia"/>
          <w:sz w:val="24"/>
          <w:u w:val="single"/>
        </w:rPr>
        <w:t xml:space="preserve">   </w:t>
      </w:r>
      <w:r>
        <w:rPr>
          <w:rFonts w:ascii="宋体" w:hAnsi="宋体" w:cs="宋体" w:hint="eastAsia"/>
          <w:sz w:val="24"/>
        </w:rPr>
        <w:t>%的违约金，</w:t>
      </w:r>
      <w:r>
        <w:rPr>
          <w:rFonts w:ascii="宋体" w:hAnsi="宋体" w:cs="宋体" w:hint="eastAsia"/>
          <w:sz w:val="24"/>
        </w:rPr>
        <w:lastRenderedPageBreak/>
        <w:t>同时甲方有权委托其他中介服务机构进行调整完善，因此产生的费用和损失由乙方承担。</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6.乙方擅自将本合同项下技术服务工作的全部或部分转让给他人，甲方有权解除本合同，要求乙方返还甲方已支付的费用，并支付合同总价</w:t>
      </w:r>
      <w:r>
        <w:rPr>
          <w:rFonts w:ascii="宋体" w:hAnsi="宋体" w:cs="宋体" w:hint="eastAsia"/>
          <w:sz w:val="24"/>
          <w:u w:val="single"/>
        </w:rPr>
        <w:t xml:space="preserve">   </w:t>
      </w:r>
      <w:r>
        <w:rPr>
          <w:rFonts w:ascii="宋体" w:hAnsi="宋体" w:cs="宋体" w:hint="eastAsia"/>
          <w:sz w:val="24"/>
        </w:rPr>
        <w:t>%的违约金。</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7.其他未尽事宜，以《民法典》和《政府采购法》等有关法律法规为准，无相关规定的，双方协商解决。</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第十一条：双方确定，在本合同有效期内，甲方指定</w:t>
      </w:r>
      <w:r>
        <w:rPr>
          <w:rFonts w:ascii="宋体" w:hAnsi="宋体" w:cs="宋体" w:hint="eastAsia"/>
          <w:sz w:val="24"/>
          <w:u w:val="single"/>
        </w:rPr>
        <w:t xml:space="preserve">      </w:t>
      </w:r>
      <w:r>
        <w:rPr>
          <w:rFonts w:ascii="宋体" w:hAnsi="宋体" w:cs="宋体" w:hint="eastAsia"/>
          <w:sz w:val="24"/>
        </w:rPr>
        <w:t>为甲方项目联系人，乙方指定</w:t>
      </w:r>
      <w:r>
        <w:rPr>
          <w:rFonts w:ascii="宋体" w:hAnsi="宋体" w:cs="宋体" w:hint="eastAsia"/>
          <w:sz w:val="24"/>
          <w:u w:val="single"/>
        </w:rPr>
        <w:t xml:space="preserve">       </w:t>
      </w:r>
      <w:r>
        <w:rPr>
          <w:rFonts w:ascii="宋体" w:hAnsi="宋体" w:cs="宋体" w:hint="eastAsia"/>
          <w:sz w:val="24"/>
        </w:rPr>
        <w:t>为乙方项目联系人。项目联系人承担以下责任：</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1.及时沟通工作进展情况：</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2.及时沟通双方需求变化</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3.项目的组织、协调、踏勘。</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一方变更项目联系人的，应当及时以书面形式通知另一方；未及时通知并影响本合同履行或造成损失的，应承</w:t>
      </w:r>
      <w:proofErr w:type="gramStart"/>
      <w:r>
        <w:rPr>
          <w:rFonts w:ascii="宋体" w:hAnsi="宋体" w:cs="宋体" w:hint="eastAsia"/>
          <w:sz w:val="24"/>
        </w:rPr>
        <w:t>担相关</w:t>
      </w:r>
      <w:proofErr w:type="gramEnd"/>
      <w:r>
        <w:rPr>
          <w:rFonts w:ascii="宋体" w:hAnsi="宋体" w:cs="宋体" w:hint="eastAsia"/>
          <w:sz w:val="24"/>
        </w:rPr>
        <w:t>的责任。</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十二条：双方确定：由于不可抗力的原因不能履行合同时，应及时向对方通报不能履行或不能完全履行的理由，在取得有关权威部门的证明以后，允许延期履行、部分履行或者不履行合同，并根据情况可部分或全部免予承担违约责任。</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第十三条：双方因履行本合同而发生的争议，应协商、调解解决。协商、调解不成的，约定由平顶山仲裁委员会仲裁，仲裁期间，除与仲裁有关的部分外，双方应继续履行合同规定的各自的义务。</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第十四条：双方约定本合同其他相关事项为：</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本合同约定的书面通知可以当面递交、邮寄送达或电子邮箱送达。当面递交通知的，接收人应当签收回执：邮寄送达的通知，其送达地址应为本合同签署页。</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第十五条：本合同自签字之日起生效，甲乙双方均不得随意变更或解除合同。</w:t>
      </w:r>
    </w:p>
    <w:p w:rsidR="000B1AA2" w:rsidRDefault="001101CE">
      <w:pPr>
        <w:spacing w:line="480" w:lineRule="exact"/>
        <w:ind w:firstLineChars="200" w:firstLine="480"/>
        <w:jc w:val="left"/>
        <w:rPr>
          <w:rFonts w:ascii="宋体" w:hAnsi="宋体" w:cs="宋体"/>
          <w:sz w:val="24"/>
        </w:rPr>
      </w:pPr>
      <w:r>
        <w:rPr>
          <w:rFonts w:ascii="宋体" w:hAnsi="宋体" w:cs="宋体" w:hint="eastAsia"/>
          <w:sz w:val="24"/>
        </w:rPr>
        <w:t>第十六条：合同如有未尽事宜，须经甲乙双方共同协商，做出补充约定，补充约定与本合同具有同等法律效力。</w:t>
      </w:r>
    </w:p>
    <w:p w:rsidR="000B1AA2" w:rsidRDefault="001101CE">
      <w:pPr>
        <w:spacing w:line="480" w:lineRule="exact"/>
        <w:ind w:firstLineChars="200" w:firstLine="480"/>
        <w:rPr>
          <w:rFonts w:ascii="宋体" w:hAnsi="宋体" w:cs="宋体"/>
          <w:sz w:val="24"/>
        </w:rPr>
      </w:pPr>
      <w:r>
        <w:rPr>
          <w:rFonts w:ascii="宋体" w:hAnsi="宋体" w:cs="宋体" w:hint="eastAsia"/>
          <w:sz w:val="24"/>
        </w:rPr>
        <w:lastRenderedPageBreak/>
        <w:t>第十七条：本合同一式 捌 份，甲、乙双方各执 肆 份，具有同等法律效力。</w:t>
      </w:r>
    </w:p>
    <w:p w:rsidR="000B1AA2" w:rsidRDefault="001101CE">
      <w:pPr>
        <w:spacing w:line="480" w:lineRule="exact"/>
        <w:ind w:firstLineChars="200" w:firstLine="480"/>
        <w:rPr>
          <w:rFonts w:ascii="宋体" w:hAnsi="宋体" w:cs="宋体"/>
          <w:kern w:val="0"/>
          <w:sz w:val="24"/>
          <w:lang w:bidi="ar"/>
        </w:rPr>
      </w:pPr>
      <w:r>
        <w:rPr>
          <w:rFonts w:ascii="宋体" w:hAnsi="宋体" w:cs="宋体" w:hint="eastAsia"/>
          <w:kern w:val="0"/>
          <w:sz w:val="24"/>
          <w:lang w:bidi="ar"/>
        </w:rPr>
        <w:t>本合同双方约定：经双方盖章后生效。</w:t>
      </w:r>
    </w:p>
    <w:p w:rsidR="000B1AA2" w:rsidRDefault="000B1AA2">
      <w:pPr>
        <w:spacing w:line="360" w:lineRule="auto"/>
        <w:rPr>
          <w:rFonts w:ascii="宋体" w:hAnsi="宋体" w:cs="宋体"/>
          <w:sz w:val="24"/>
        </w:rPr>
      </w:pPr>
    </w:p>
    <w:p w:rsidR="000B1AA2" w:rsidRDefault="001101CE">
      <w:pPr>
        <w:widowControl w:val="0"/>
        <w:spacing w:line="480" w:lineRule="auto"/>
        <w:ind w:leftChars="228" w:left="4799" w:hangingChars="1800" w:hanging="4320"/>
        <w:textAlignment w:val="auto"/>
        <w:rPr>
          <w:rFonts w:ascii="宋体" w:hAnsi="宋体" w:cs="宋体"/>
          <w:sz w:val="24"/>
        </w:rPr>
      </w:pPr>
      <w:r>
        <w:rPr>
          <w:rFonts w:ascii="宋体" w:hAnsi="宋体" w:cs="宋体" w:hint="eastAsia"/>
          <w:sz w:val="24"/>
        </w:rPr>
        <w:t>甲方：</w:t>
      </w:r>
      <w:r>
        <w:rPr>
          <w:rFonts w:ascii="宋体" w:hAnsi="宋体" w:cs="宋体" w:hint="eastAsia"/>
          <w:sz w:val="24"/>
          <w:u w:val="single"/>
        </w:rPr>
        <w:t xml:space="preserve">　　　　　　</w:t>
      </w:r>
      <w:r>
        <w:rPr>
          <w:rFonts w:ascii="宋体" w:hAnsi="宋体" w:cs="宋体" w:hint="eastAsia"/>
          <w:sz w:val="24"/>
        </w:rPr>
        <w:t xml:space="preserve">（盖单位章）　　 </w:t>
      </w:r>
      <w:r>
        <w:rPr>
          <w:rFonts w:ascii="宋体" w:hAnsi="宋体" w:cs="宋体" w:hint="eastAsia"/>
          <w:sz w:val="24"/>
          <w:lang w:bidi="ar"/>
        </w:rPr>
        <w:t>乙方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（盖单位章）</w:t>
      </w:r>
    </w:p>
    <w:p w:rsidR="000B1AA2" w:rsidRDefault="001101CE">
      <w:pPr>
        <w:widowControl w:val="0"/>
        <w:spacing w:line="480" w:lineRule="auto"/>
        <w:ind w:firstLineChars="200" w:firstLine="480"/>
        <w:textAlignment w:val="auto"/>
        <w:rPr>
          <w:rFonts w:ascii="宋体" w:hAnsi="宋体" w:cs="宋体"/>
          <w:sz w:val="24"/>
        </w:rPr>
      </w:pPr>
      <w:r>
        <w:rPr>
          <w:rFonts w:ascii="宋体" w:hAnsi="宋体" w:cs="宋体" w:hint="eastAsia"/>
          <w:sz w:val="24"/>
          <w:lang w:bidi="ar"/>
        </w:rPr>
        <w:t>住所地址：</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lang w:bidi="ar"/>
        </w:rPr>
        <w:t>住所地址：</w:t>
      </w:r>
      <w:r>
        <w:rPr>
          <w:rFonts w:ascii="宋体" w:hAnsi="宋体" w:cs="宋体" w:hint="eastAsia"/>
          <w:sz w:val="24"/>
          <w:u w:val="single"/>
        </w:rPr>
        <w:t xml:space="preserve">　　　　　　</w:t>
      </w:r>
    </w:p>
    <w:p w:rsidR="000B1AA2" w:rsidRDefault="001101CE">
      <w:pPr>
        <w:widowControl w:val="0"/>
        <w:spacing w:line="480" w:lineRule="auto"/>
        <w:ind w:firstLineChars="200" w:firstLine="480"/>
        <w:textAlignment w:val="auto"/>
        <w:rPr>
          <w:rFonts w:ascii="宋体" w:hAnsi="宋体" w:cs="宋体"/>
          <w:sz w:val="24"/>
        </w:rPr>
      </w:pPr>
      <w:r>
        <w:rPr>
          <w:rFonts w:ascii="宋体" w:hAnsi="宋体" w:cs="宋体" w:hint="eastAsia"/>
          <w:sz w:val="24"/>
          <w:lang w:bidi="ar"/>
        </w:rPr>
        <w:t>法定代表人：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lang w:bidi="ar"/>
        </w:rPr>
        <w:t>法定代表人：</w:t>
      </w:r>
      <w:r>
        <w:rPr>
          <w:rFonts w:ascii="宋体" w:hAnsi="宋体" w:cs="宋体" w:hint="eastAsia"/>
          <w:sz w:val="24"/>
          <w:u w:val="single"/>
        </w:rPr>
        <w:t xml:space="preserve">　　　　　　 </w:t>
      </w:r>
    </w:p>
    <w:p w:rsidR="000B1AA2" w:rsidRDefault="001101CE">
      <w:pPr>
        <w:widowControl w:val="0"/>
        <w:spacing w:line="480" w:lineRule="auto"/>
        <w:ind w:firstLineChars="200" w:firstLine="480"/>
        <w:textAlignment w:val="auto"/>
        <w:rPr>
          <w:rFonts w:ascii="宋体" w:hAnsi="宋体" w:cs="宋体"/>
          <w:sz w:val="24"/>
          <w:lang w:bidi="ar"/>
        </w:rPr>
      </w:pPr>
      <w:r>
        <w:rPr>
          <w:rFonts w:ascii="宋体" w:hAnsi="宋体" w:cs="宋体" w:hint="eastAsia"/>
          <w:sz w:val="24"/>
          <w:lang w:bidi="ar"/>
        </w:rPr>
        <w:t>其委托代理人：</w:t>
      </w:r>
      <w:r>
        <w:rPr>
          <w:rFonts w:ascii="宋体" w:hAnsi="宋体" w:cs="宋体" w:hint="eastAsia"/>
          <w:sz w:val="24"/>
          <w:u w:val="single"/>
        </w:rPr>
        <w:t xml:space="preserve">　　　　　　 </w:t>
      </w:r>
      <w:r>
        <w:rPr>
          <w:rFonts w:ascii="宋体" w:hAnsi="宋体" w:cs="宋体" w:hint="eastAsia"/>
          <w:sz w:val="24"/>
          <w:lang w:bidi="ar"/>
        </w:rPr>
        <w:t xml:space="preserve">　    　 委托代理人：</w:t>
      </w:r>
      <w:r>
        <w:rPr>
          <w:rFonts w:ascii="宋体" w:hAnsi="宋体" w:cs="宋体" w:hint="eastAsia"/>
          <w:sz w:val="24"/>
          <w:u w:val="single"/>
        </w:rPr>
        <w:t xml:space="preserve">　　　　　　 </w:t>
      </w:r>
      <w:r>
        <w:rPr>
          <w:rFonts w:ascii="宋体" w:hAnsi="宋体" w:cs="宋体" w:hint="eastAsia"/>
          <w:sz w:val="24"/>
          <w:lang w:bidi="ar"/>
        </w:rPr>
        <w:t xml:space="preserve">　  　  </w:t>
      </w:r>
    </w:p>
    <w:p w:rsidR="000B1AA2" w:rsidRDefault="001101CE">
      <w:pPr>
        <w:widowControl w:val="0"/>
        <w:spacing w:line="480" w:lineRule="auto"/>
        <w:ind w:firstLineChars="200" w:firstLine="480"/>
        <w:textAlignment w:val="auto"/>
        <w:rPr>
          <w:rFonts w:ascii="宋体" w:hAnsi="宋体" w:cs="宋体"/>
          <w:sz w:val="24"/>
        </w:rPr>
      </w:pPr>
      <w:r>
        <w:rPr>
          <w:rFonts w:ascii="宋体" w:hAnsi="宋体" w:cs="宋体" w:hint="eastAsia"/>
          <w:sz w:val="24"/>
          <w:lang w:bidi="ar"/>
        </w:rPr>
        <w:t>电话：</w:t>
      </w:r>
      <w:r>
        <w:rPr>
          <w:rFonts w:ascii="宋体" w:hAnsi="宋体" w:cs="宋体" w:hint="eastAsia"/>
          <w:sz w:val="24"/>
          <w:u w:val="single"/>
        </w:rPr>
        <w:t xml:space="preserve">　　　　　　 </w:t>
      </w:r>
      <w:r>
        <w:rPr>
          <w:rFonts w:ascii="宋体" w:hAnsi="宋体" w:cs="宋体" w:hint="eastAsia"/>
          <w:sz w:val="24"/>
          <w:lang w:bidi="ar"/>
        </w:rPr>
        <w:t xml:space="preserve">　    　     </w:t>
      </w:r>
      <w:r>
        <w:rPr>
          <w:rFonts w:ascii="宋体" w:hAnsi="宋体" w:cs="宋体" w:hint="eastAsia"/>
          <w:sz w:val="24"/>
        </w:rPr>
        <w:t xml:space="preserve">    </w:t>
      </w:r>
      <w:r>
        <w:rPr>
          <w:rFonts w:ascii="宋体" w:hAnsi="宋体" w:cs="宋体" w:hint="eastAsia"/>
          <w:sz w:val="24"/>
          <w:lang w:bidi="ar"/>
        </w:rPr>
        <w:t>电话：</w:t>
      </w:r>
      <w:r>
        <w:rPr>
          <w:rFonts w:ascii="宋体" w:hAnsi="宋体" w:cs="宋体" w:hint="eastAsia"/>
          <w:sz w:val="24"/>
          <w:u w:val="single"/>
        </w:rPr>
        <w:t xml:space="preserve">　    　  </w:t>
      </w:r>
      <w:r>
        <w:rPr>
          <w:rFonts w:ascii="宋体" w:hAnsi="宋体" w:cs="宋体" w:hint="eastAsia"/>
          <w:sz w:val="24"/>
        </w:rPr>
        <w:t xml:space="preserve">    </w:t>
      </w:r>
    </w:p>
    <w:p w:rsidR="000B1AA2" w:rsidRDefault="001101CE">
      <w:pPr>
        <w:widowControl w:val="0"/>
        <w:spacing w:line="480" w:lineRule="auto"/>
        <w:ind w:firstLineChars="200" w:firstLine="480"/>
        <w:textAlignment w:val="auto"/>
        <w:rPr>
          <w:rFonts w:ascii="宋体" w:hAnsi="宋体" w:cs="宋体"/>
          <w:sz w:val="24"/>
        </w:rPr>
      </w:pPr>
      <w:r>
        <w:rPr>
          <w:rFonts w:ascii="宋体" w:hAnsi="宋体" w:cs="宋体" w:hint="eastAsia"/>
          <w:sz w:val="24"/>
          <w:lang w:bidi="ar"/>
        </w:rPr>
        <w:t>纳税人识别号：</w:t>
      </w:r>
      <w:r>
        <w:rPr>
          <w:rFonts w:ascii="宋体" w:hAnsi="宋体" w:cs="宋体" w:hint="eastAsia"/>
          <w:sz w:val="24"/>
          <w:u w:val="single"/>
        </w:rPr>
        <w:t xml:space="preserve">　　　　　　 </w:t>
      </w:r>
      <w:r>
        <w:rPr>
          <w:rFonts w:ascii="宋体" w:hAnsi="宋体" w:cs="宋体" w:hint="eastAsia"/>
          <w:sz w:val="24"/>
          <w:lang w:bidi="ar"/>
        </w:rPr>
        <w:t xml:space="preserve">　       纳税人识别号：</w:t>
      </w:r>
      <w:r>
        <w:rPr>
          <w:rFonts w:ascii="宋体" w:hAnsi="宋体" w:cs="宋体" w:hint="eastAsia"/>
          <w:sz w:val="24"/>
          <w:u w:val="single"/>
        </w:rPr>
        <w:t xml:space="preserve">　　　　　　 </w:t>
      </w:r>
    </w:p>
    <w:p w:rsidR="000B1AA2" w:rsidRDefault="001101CE">
      <w:pPr>
        <w:widowControl w:val="0"/>
        <w:spacing w:line="480" w:lineRule="auto"/>
        <w:ind w:firstLineChars="200" w:firstLine="480"/>
        <w:textAlignment w:val="auto"/>
        <w:rPr>
          <w:rFonts w:ascii="宋体" w:hAnsi="宋体" w:cs="宋体"/>
          <w:sz w:val="24"/>
          <w:lang w:bidi="ar"/>
        </w:rPr>
      </w:pPr>
      <w:r>
        <w:rPr>
          <w:rFonts w:ascii="宋体" w:hAnsi="宋体" w:cs="宋体" w:hint="eastAsia"/>
          <w:sz w:val="24"/>
          <w:lang w:bidi="ar"/>
        </w:rPr>
        <w:t>开户银行：</w:t>
      </w:r>
      <w:r>
        <w:rPr>
          <w:rFonts w:ascii="宋体" w:hAnsi="宋体" w:cs="宋体" w:hint="eastAsia"/>
          <w:sz w:val="24"/>
          <w:u w:val="single"/>
        </w:rPr>
        <w:t xml:space="preserve">　　　　　　 </w:t>
      </w:r>
      <w:r>
        <w:rPr>
          <w:rFonts w:ascii="宋体" w:hAnsi="宋体" w:cs="宋体" w:hint="eastAsia"/>
          <w:sz w:val="24"/>
          <w:lang w:bidi="ar"/>
        </w:rPr>
        <w:t xml:space="preserve">　　　　　　 开户银行：</w:t>
      </w:r>
      <w:r>
        <w:rPr>
          <w:rFonts w:ascii="宋体" w:hAnsi="宋体" w:cs="宋体" w:hint="eastAsia"/>
          <w:sz w:val="24"/>
          <w:u w:val="single"/>
        </w:rPr>
        <w:t xml:space="preserve">　　　　　　 </w:t>
      </w:r>
      <w:r>
        <w:rPr>
          <w:rFonts w:ascii="宋体" w:hAnsi="宋体" w:cs="宋体" w:hint="eastAsia"/>
          <w:sz w:val="24"/>
          <w:lang w:bidi="ar"/>
        </w:rPr>
        <w:t xml:space="preserve">　　　　　　 </w:t>
      </w:r>
    </w:p>
    <w:p w:rsidR="000B1AA2" w:rsidRDefault="001101CE">
      <w:pPr>
        <w:widowControl w:val="0"/>
        <w:spacing w:line="480" w:lineRule="auto"/>
        <w:ind w:firstLineChars="200" w:firstLine="480"/>
        <w:textAlignment w:val="auto"/>
        <w:rPr>
          <w:rFonts w:ascii="宋体" w:hAnsi="宋体" w:cs="宋体"/>
          <w:sz w:val="24"/>
          <w:lang w:bidi="ar"/>
        </w:rPr>
      </w:pPr>
      <w:r>
        <w:rPr>
          <w:rFonts w:ascii="宋体" w:hAnsi="宋体" w:cs="宋体" w:hint="eastAsia"/>
          <w:sz w:val="24"/>
          <w:lang w:bidi="ar"/>
        </w:rPr>
        <w:t>账号：</w:t>
      </w:r>
      <w:r>
        <w:rPr>
          <w:rFonts w:ascii="宋体" w:hAnsi="宋体" w:cs="宋体" w:hint="eastAsia"/>
          <w:sz w:val="24"/>
          <w:u w:val="single"/>
        </w:rPr>
        <w:t xml:space="preserve">　　　　　　 </w:t>
      </w:r>
      <w:r>
        <w:rPr>
          <w:rFonts w:ascii="宋体" w:hAnsi="宋体" w:cs="宋体" w:hint="eastAsia"/>
          <w:sz w:val="24"/>
          <w:lang w:bidi="ar"/>
        </w:rPr>
        <w:t xml:space="preserve">　　             账号：</w:t>
      </w:r>
      <w:r>
        <w:rPr>
          <w:rFonts w:ascii="宋体" w:hAnsi="宋体" w:cs="宋体" w:hint="eastAsia"/>
          <w:sz w:val="24"/>
          <w:u w:val="single"/>
        </w:rPr>
        <w:t xml:space="preserve">　　　　　　 </w:t>
      </w:r>
      <w:r>
        <w:rPr>
          <w:rFonts w:ascii="宋体" w:hAnsi="宋体" w:cs="宋体" w:hint="eastAsia"/>
          <w:sz w:val="24"/>
          <w:lang w:bidi="ar"/>
        </w:rPr>
        <w:t xml:space="preserve">　　　　　　　 </w:t>
      </w:r>
    </w:p>
    <w:p w:rsidR="000B1AA2" w:rsidRDefault="001101CE">
      <w:pPr>
        <w:widowControl w:val="0"/>
        <w:spacing w:line="1080" w:lineRule="auto"/>
        <w:ind w:firstLineChars="200" w:firstLine="480"/>
        <w:textAlignment w:val="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B1AA2" w:rsidRDefault="001101CE" w:rsidP="00D75F72">
      <w:pPr>
        <w:wordWrap w:val="0"/>
        <w:adjustRightInd w:val="0"/>
        <w:snapToGrid w:val="0"/>
        <w:spacing w:beforeLines="50" w:before="156" w:afterLines="50" w:after="156" w:line="360" w:lineRule="auto"/>
        <w:ind w:firstLineChars="200" w:firstLine="482"/>
        <w:rPr>
          <w:rFonts w:ascii="宋体" w:hAnsi="宋体" w:cs="宋体"/>
          <w:sz w:val="24"/>
        </w:rPr>
      </w:pPr>
      <w:r>
        <w:rPr>
          <w:rFonts w:ascii="宋体" w:hAnsi="宋体" w:cs="宋体" w:hint="eastAsia"/>
          <w:b/>
          <w:bCs/>
          <w:sz w:val="24"/>
        </w:rPr>
        <w:t xml:space="preserve"> </w:t>
      </w:r>
    </w:p>
    <w:p w:rsidR="000B1AA2" w:rsidRDefault="001101CE">
      <w:pPr>
        <w:pStyle w:val="20"/>
        <w:rPr>
          <w:rStyle w:val="NormalCharacter"/>
          <w:rFonts w:ascii="宋体" w:hAnsi="宋体" w:cs="宋体"/>
          <w:b/>
          <w:sz w:val="32"/>
          <w:szCs w:val="32"/>
        </w:rPr>
      </w:pPr>
      <w:r>
        <w:rPr>
          <w:rStyle w:val="NormalCharacter"/>
          <w:rFonts w:ascii="宋体" w:hAnsi="宋体" w:cs="宋体" w:hint="eastAsia"/>
          <w:b/>
          <w:sz w:val="40"/>
          <w:szCs w:val="22"/>
        </w:rPr>
        <w:br w:type="page"/>
      </w:r>
    </w:p>
    <w:p w:rsidR="000B1AA2" w:rsidRDefault="001101CE">
      <w:pPr>
        <w:spacing w:before="120" w:after="120" w:line="360" w:lineRule="auto"/>
        <w:jc w:val="center"/>
        <w:outlineLvl w:val="0"/>
        <w:rPr>
          <w:rStyle w:val="NormalCharacter"/>
          <w:rFonts w:ascii="宋体" w:hAnsi="宋体" w:cs="宋体"/>
          <w:b/>
          <w:bCs/>
          <w:sz w:val="36"/>
          <w:szCs w:val="36"/>
        </w:rPr>
      </w:pPr>
      <w:bookmarkStart w:id="122" w:name="_Toc7553"/>
      <w:r>
        <w:rPr>
          <w:rStyle w:val="NormalCharacter"/>
          <w:rFonts w:ascii="宋体" w:hAnsi="宋体" w:cs="宋体" w:hint="eastAsia"/>
          <w:b/>
          <w:bCs/>
          <w:sz w:val="36"/>
          <w:szCs w:val="36"/>
        </w:rPr>
        <w:lastRenderedPageBreak/>
        <w:t>第五章  服务内容及要求</w:t>
      </w:r>
      <w:bookmarkEnd w:id="122"/>
    </w:p>
    <w:p w:rsidR="000B1AA2" w:rsidRDefault="001101CE">
      <w:pPr>
        <w:adjustRightInd w:val="0"/>
        <w:snapToGrid w:val="0"/>
        <w:spacing w:line="480" w:lineRule="exact"/>
        <w:rPr>
          <w:rFonts w:ascii="宋体" w:hAnsi="宋体" w:cs="宋体"/>
          <w:b/>
          <w:bCs/>
          <w:sz w:val="24"/>
        </w:rPr>
      </w:pPr>
      <w:r>
        <w:rPr>
          <w:rFonts w:ascii="宋体" w:hAnsi="宋体" w:cs="宋体" w:hint="eastAsia"/>
          <w:b/>
          <w:bCs/>
          <w:sz w:val="24"/>
        </w:rPr>
        <w:t>一、项目背景：</w:t>
      </w:r>
    </w:p>
    <w:p w:rsidR="000B1AA2" w:rsidRDefault="001101CE">
      <w:pPr>
        <w:adjustRightInd w:val="0"/>
        <w:snapToGrid w:val="0"/>
        <w:spacing w:line="480" w:lineRule="exact"/>
        <w:ind w:firstLineChars="200" w:firstLine="480"/>
        <w:rPr>
          <w:rFonts w:ascii="宋体" w:hAnsi="宋体" w:cs="宋体"/>
          <w:sz w:val="24"/>
        </w:rPr>
      </w:pPr>
      <w:r>
        <w:rPr>
          <w:rFonts w:ascii="宋体" w:hAnsi="宋体" w:cs="宋体"/>
          <w:sz w:val="24"/>
        </w:rPr>
        <w:t>为贯彻党的二十大报告中关于推动公共安全治理模式向事前预防转型的总体要求，落实党中央、国务院关于推进城市</w:t>
      </w:r>
      <w:proofErr w:type="gramStart"/>
      <w:r>
        <w:rPr>
          <w:rFonts w:ascii="宋体" w:hAnsi="宋体" w:cs="宋体"/>
          <w:sz w:val="24"/>
        </w:rPr>
        <w:t>安全发展</w:t>
      </w:r>
      <w:proofErr w:type="gramEnd"/>
      <w:r>
        <w:rPr>
          <w:rFonts w:ascii="宋体" w:hAnsi="宋体" w:cs="宋体"/>
          <w:sz w:val="24"/>
        </w:rPr>
        <w:t>的决策部署，提升城市生命线风险预防及处置的科学化、信息化、标准化水平，提高城市重大风险防控与突发事件处置能力，根据河南省人民政府办公厅《关于印发河南省城市基础设施生命线安全工程建设三年行动方案（2023—2025年）的通知》（豫政办〔2023〕43号）文件部署要求，叶县城市管理局启动城市基础设施生命线安全风险评估项目，针对燃气、热力、供水、排水、桥梁等领域，生成《风险评估报告》和《风险清单》，作为城市基础设施生命线安全工程设计和建设的基础依托。</w:t>
      </w:r>
    </w:p>
    <w:p w:rsidR="000B1AA2" w:rsidRDefault="001101CE">
      <w:pPr>
        <w:adjustRightInd w:val="0"/>
        <w:snapToGrid w:val="0"/>
        <w:spacing w:line="480" w:lineRule="exact"/>
        <w:rPr>
          <w:rFonts w:ascii="宋体" w:hAnsi="宋体" w:cs="宋体"/>
          <w:b/>
          <w:bCs/>
          <w:sz w:val="24"/>
        </w:rPr>
      </w:pPr>
      <w:r>
        <w:rPr>
          <w:rFonts w:ascii="宋体" w:hAnsi="宋体" w:cs="宋体" w:hint="eastAsia"/>
          <w:b/>
          <w:bCs/>
          <w:sz w:val="24"/>
        </w:rPr>
        <w:t>二、评估对象及范围</w:t>
      </w:r>
    </w:p>
    <w:p w:rsidR="000B1AA2" w:rsidRDefault="001101CE">
      <w:pPr>
        <w:adjustRightInd w:val="0"/>
        <w:snapToGrid w:val="0"/>
        <w:spacing w:line="480" w:lineRule="exact"/>
        <w:ind w:firstLineChars="200" w:firstLine="480"/>
        <w:rPr>
          <w:rFonts w:ascii="宋体" w:hAnsi="宋体" w:cs="宋体"/>
          <w:sz w:val="24"/>
        </w:rPr>
      </w:pPr>
      <w:r>
        <w:rPr>
          <w:rFonts w:ascii="宋体" w:hAnsi="宋体" w:cs="宋体" w:hint="eastAsia"/>
          <w:sz w:val="24"/>
        </w:rPr>
        <w:t>评估对象包括燃气、热力、供水、排水、桥梁等领域。评估范围涵盖叶县中心建城区38平方公里内的</w:t>
      </w:r>
      <w:proofErr w:type="gramStart"/>
      <w:r>
        <w:rPr>
          <w:rFonts w:ascii="宋体" w:hAnsi="宋体" w:cs="宋体" w:hint="eastAsia"/>
          <w:sz w:val="24"/>
        </w:rPr>
        <w:t>43余公里</w:t>
      </w:r>
      <w:proofErr w:type="gramEnd"/>
      <w:r>
        <w:rPr>
          <w:rFonts w:ascii="宋体" w:hAnsi="宋体" w:cs="宋体" w:hint="eastAsia"/>
          <w:sz w:val="24"/>
        </w:rPr>
        <w:t>的燃气管网、</w:t>
      </w:r>
      <w:proofErr w:type="gramStart"/>
      <w:r>
        <w:rPr>
          <w:rFonts w:ascii="宋体" w:hAnsi="宋体" w:cs="宋体" w:hint="eastAsia"/>
          <w:sz w:val="24"/>
        </w:rPr>
        <w:t>69余公里</w:t>
      </w:r>
      <w:proofErr w:type="gramEnd"/>
      <w:r>
        <w:rPr>
          <w:rFonts w:ascii="宋体" w:hAnsi="宋体" w:cs="宋体" w:hint="eastAsia"/>
          <w:sz w:val="24"/>
        </w:rPr>
        <w:t>的热力管网、</w:t>
      </w:r>
      <w:proofErr w:type="gramStart"/>
      <w:r>
        <w:rPr>
          <w:rFonts w:ascii="宋体" w:hAnsi="宋体" w:cs="宋体" w:hint="eastAsia"/>
          <w:sz w:val="24"/>
        </w:rPr>
        <w:t>191余公里</w:t>
      </w:r>
      <w:proofErr w:type="gramEnd"/>
      <w:r>
        <w:rPr>
          <w:rFonts w:ascii="宋体" w:hAnsi="宋体" w:cs="宋体" w:hint="eastAsia"/>
          <w:sz w:val="24"/>
        </w:rPr>
        <w:t>的供水管网、</w:t>
      </w:r>
      <w:proofErr w:type="gramStart"/>
      <w:r>
        <w:rPr>
          <w:rFonts w:ascii="宋体" w:hAnsi="宋体" w:cs="宋体" w:hint="eastAsia"/>
          <w:sz w:val="24"/>
        </w:rPr>
        <w:t>209余公里</w:t>
      </w:r>
      <w:proofErr w:type="gramEnd"/>
      <w:r>
        <w:rPr>
          <w:rFonts w:ascii="宋体" w:hAnsi="宋体" w:cs="宋体" w:hint="eastAsia"/>
          <w:sz w:val="24"/>
        </w:rPr>
        <w:t>的</w:t>
      </w:r>
      <w:bookmarkStart w:id="123" w:name="_Hlk170239224"/>
      <w:r>
        <w:rPr>
          <w:rFonts w:ascii="宋体" w:hAnsi="宋体" w:cs="宋体" w:hint="eastAsia"/>
          <w:sz w:val="24"/>
        </w:rPr>
        <w:t>排水管网、</w:t>
      </w:r>
      <w:proofErr w:type="gramStart"/>
      <w:r>
        <w:rPr>
          <w:rFonts w:ascii="宋体" w:hAnsi="宋体" w:cs="宋体" w:hint="eastAsia"/>
          <w:sz w:val="24"/>
        </w:rPr>
        <w:t>16余座</w:t>
      </w:r>
      <w:proofErr w:type="gramEnd"/>
      <w:r>
        <w:rPr>
          <w:rFonts w:ascii="宋体" w:hAnsi="宋体" w:cs="宋体" w:hint="eastAsia"/>
          <w:sz w:val="24"/>
        </w:rPr>
        <w:t>桥梁等城市基础设施。</w:t>
      </w:r>
      <w:bookmarkEnd w:id="123"/>
      <w:r>
        <w:rPr>
          <w:rFonts w:ascii="宋体" w:hAnsi="宋体" w:cs="宋体" w:hint="eastAsia"/>
          <w:sz w:val="24"/>
        </w:rPr>
        <w:t>（具体评估时，各项数据以实际调查为准。）</w:t>
      </w:r>
    </w:p>
    <w:p w:rsidR="000B1AA2" w:rsidRDefault="001101CE">
      <w:pPr>
        <w:adjustRightInd w:val="0"/>
        <w:snapToGrid w:val="0"/>
        <w:spacing w:line="480" w:lineRule="exact"/>
        <w:rPr>
          <w:rFonts w:ascii="宋体" w:hAnsi="宋体" w:cs="宋体"/>
          <w:b/>
          <w:bCs/>
          <w:sz w:val="24"/>
        </w:rPr>
      </w:pPr>
      <w:r>
        <w:rPr>
          <w:rFonts w:ascii="宋体" w:hAnsi="宋体" w:cs="宋体" w:hint="eastAsia"/>
          <w:b/>
          <w:bCs/>
          <w:sz w:val="24"/>
        </w:rPr>
        <w:t>三、采购范围</w:t>
      </w:r>
    </w:p>
    <w:p w:rsidR="000B1AA2" w:rsidRDefault="001101CE">
      <w:pPr>
        <w:spacing w:line="480" w:lineRule="exact"/>
        <w:ind w:firstLineChars="200" w:firstLine="480"/>
        <w:rPr>
          <w:rFonts w:ascii="宋体" w:hAnsi="宋体" w:cs="宋体"/>
          <w:sz w:val="24"/>
          <w:szCs w:val="21"/>
        </w:rPr>
      </w:pPr>
      <w:r>
        <w:rPr>
          <w:rFonts w:ascii="宋体" w:hAnsi="宋体" w:cs="宋体" w:hint="eastAsia"/>
          <w:sz w:val="24"/>
          <w:szCs w:val="21"/>
        </w:rPr>
        <w:t>采购需求/采购内容/采购范围：按照《河南省城市基础设施生命线安全工程建设三年行动方案（2023—2025年）》《河南省城市基础设施生命线安全工程建设指南（修订版）》《河南省城市基础设施生命线安全风险评估导则（试行）》等相关标准规范，聚焦城市“三高”区域，开展燃气、热力、供水、排水、桥梁、隧道和综合管廊等城市基础设施生命线安全风险评估，摸清安全风险底数，编制城市基础设施生命线安全风险清单和绘制风险评估电子四色图。编制《叶县城市基础设施生命线安全风险评估工作方案》《叶县城市基础设施生命线安全风险评估报告》《叶县城市基础设施生命线安全风险清单》《叶县城市基础设施生命线安全应急处置预案》，通过省市风险评估评审验收；建设城市生命线安全工程运行监测系统，整合、对接排水、桥梁、燃气、</w:t>
      </w:r>
      <w:r>
        <w:rPr>
          <w:rFonts w:ascii="宋体" w:hAnsi="宋体" w:cs="宋体" w:hint="eastAsia"/>
          <w:sz w:val="24"/>
          <w:szCs w:val="21"/>
        </w:rPr>
        <w:lastRenderedPageBreak/>
        <w:t>供水、热力已建监测系统和</w:t>
      </w:r>
      <w:proofErr w:type="gramStart"/>
      <w:r>
        <w:rPr>
          <w:rFonts w:ascii="宋体" w:hAnsi="宋体" w:cs="宋体" w:hint="eastAsia"/>
          <w:sz w:val="24"/>
          <w:szCs w:val="21"/>
        </w:rPr>
        <w:t>物联</w:t>
      </w:r>
      <w:proofErr w:type="gramEnd"/>
      <w:r>
        <w:rPr>
          <w:rFonts w:ascii="宋体" w:hAnsi="宋体" w:cs="宋体" w:hint="eastAsia"/>
          <w:sz w:val="24"/>
          <w:szCs w:val="21"/>
        </w:rPr>
        <w:t>感知设备，汇聚共享数据资源，初步实现城市“三高”区域的安全运行监测。</w:t>
      </w:r>
    </w:p>
    <w:p w:rsidR="000B1AA2" w:rsidRDefault="001101CE" w:rsidP="00D75F72">
      <w:pPr>
        <w:pStyle w:val="af9"/>
        <w:autoSpaceDE w:val="0"/>
        <w:spacing w:afterLines="50" w:after="156" w:line="480" w:lineRule="exact"/>
        <w:ind w:firstLineChars="0" w:firstLine="0"/>
        <w:outlineLvl w:val="0"/>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四、服务要求</w:t>
      </w:r>
    </w:p>
    <w:p w:rsidR="000B1AA2" w:rsidRPr="004456D2" w:rsidRDefault="001101CE">
      <w:pPr>
        <w:pStyle w:val="a0"/>
        <w:ind w:leftChars="0" w:left="0" w:firstLineChars="0" w:firstLine="0"/>
        <w:rPr>
          <w:rFonts w:cs="宋体"/>
          <w:sz w:val="24"/>
          <w:szCs w:val="21"/>
        </w:rPr>
      </w:pPr>
      <w:r w:rsidRPr="004456D2">
        <w:rPr>
          <w:rFonts w:cs="宋体" w:hint="eastAsia"/>
          <w:sz w:val="24"/>
          <w:szCs w:val="21"/>
        </w:rPr>
        <w:t>1、合同签订后60天内完成全部内容；</w:t>
      </w:r>
    </w:p>
    <w:p w:rsidR="000B1AA2" w:rsidRDefault="001101CE">
      <w:pPr>
        <w:pStyle w:val="a0"/>
        <w:ind w:leftChars="0" w:left="0" w:firstLineChars="0" w:firstLine="0"/>
        <w:rPr>
          <w:rFonts w:cs="宋体"/>
          <w:sz w:val="24"/>
          <w:szCs w:val="21"/>
        </w:rPr>
      </w:pPr>
      <w:r w:rsidRPr="004456D2">
        <w:rPr>
          <w:rFonts w:cs="宋体" w:hint="eastAsia"/>
          <w:sz w:val="24"/>
          <w:szCs w:val="21"/>
        </w:rPr>
        <w:t>2、系</w:t>
      </w:r>
      <w:r w:rsidRPr="004456D2">
        <w:rPr>
          <w:rStyle w:val="NormalCharacter"/>
          <w:rFonts w:cs="宋体" w:hint="eastAsia"/>
          <w:sz w:val="24"/>
          <w:szCs w:val="22"/>
        </w:rPr>
        <w:t>统免费运维1年。</w:t>
      </w:r>
    </w:p>
    <w:p w:rsidR="000B1AA2" w:rsidRDefault="001101CE" w:rsidP="00D75F72">
      <w:pPr>
        <w:pStyle w:val="af9"/>
        <w:autoSpaceDE w:val="0"/>
        <w:spacing w:afterLines="50" w:after="156" w:line="480" w:lineRule="exact"/>
        <w:ind w:firstLineChars="0" w:firstLine="0"/>
        <w:outlineLvl w:val="0"/>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五、采购清单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256"/>
        <w:gridCol w:w="4880"/>
        <w:gridCol w:w="675"/>
        <w:gridCol w:w="697"/>
      </w:tblGrid>
      <w:tr w:rsidR="000B1AA2">
        <w:trPr>
          <w:trHeight w:val="482"/>
        </w:trPr>
        <w:tc>
          <w:tcPr>
            <w:tcW w:w="751" w:type="dxa"/>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序号</w:t>
            </w:r>
          </w:p>
        </w:tc>
        <w:tc>
          <w:tcPr>
            <w:tcW w:w="1256" w:type="dxa"/>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建设模块</w:t>
            </w:r>
          </w:p>
        </w:tc>
        <w:tc>
          <w:tcPr>
            <w:tcW w:w="4880" w:type="dxa"/>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技术参数</w:t>
            </w:r>
          </w:p>
        </w:tc>
        <w:tc>
          <w:tcPr>
            <w:tcW w:w="675" w:type="dxa"/>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单位</w:t>
            </w:r>
          </w:p>
        </w:tc>
        <w:tc>
          <w:tcPr>
            <w:tcW w:w="697" w:type="dxa"/>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数量</w:t>
            </w:r>
          </w:p>
        </w:tc>
      </w:tr>
      <w:tr w:rsidR="000B1AA2">
        <w:trPr>
          <w:trHeight w:val="258"/>
        </w:trPr>
        <w:tc>
          <w:tcPr>
            <w:tcW w:w="8259" w:type="dxa"/>
            <w:gridSpan w:val="5"/>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一、风险评估</w:t>
            </w:r>
          </w:p>
        </w:tc>
      </w:tr>
      <w:tr w:rsidR="000B1AA2">
        <w:trPr>
          <w:trHeight w:val="245"/>
        </w:trPr>
        <w:tc>
          <w:tcPr>
            <w:tcW w:w="8259" w:type="dxa"/>
            <w:gridSpan w:val="5"/>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（一）计划、准备与风险辨识</w:t>
            </w:r>
          </w:p>
        </w:tc>
      </w:tr>
      <w:tr w:rsidR="000B1AA2">
        <w:trPr>
          <w:trHeight w:val="1668"/>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计划与准备</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1.组建城市生命线风险评估专家工作组，输出工作方案：</w:t>
            </w:r>
          </w:p>
          <w:p w:rsidR="000B1AA2" w:rsidRDefault="001101CE">
            <w:pPr>
              <w:autoSpaceDE w:val="0"/>
              <w:jc w:val="left"/>
              <w:rPr>
                <w:rFonts w:ascii="宋体" w:hAnsi="宋体" w:cs="宋体"/>
                <w:szCs w:val="21"/>
              </w:rPr>
            </w:pPr>
            <w:r>
              <w:rPr>
                <w:rFonts w:ascii="宋体" w:hAnsi="宋体" w:cs="宋体" w:hint="eastAsia"/>
                <w:szCs w:val="21"/>
              </w:rPr>
              <w:t>2.结合地方特征设计调研材料，输出燃气、热力、供水、桥梁、排水等行业调研表；</w:t>
            </w:r>
          </w:p>
          <w:p w:rsidR="000B1AA2" w:rsidRDefault="001101CE">
            <w:pPr>
              <w:autoSpaceDE w:val="0"/>
              <w:jc w:val="left"/>
              <w:rPr>
                <w:rFonts w:ascii="宋体" w:hAnsi="宋体" w:cs="宋体"/>
                <w:szCs w:val="21"/>
              </w:rPr>
            </w:pPr>
            <w:r>
              <w:rPr>
                <w:rFonts w:ascii="宋体" w:hAnsi="宋体" w:cs="宋体" w:hint="eastAsia"/>
                <w:szCs w:val="21"/>
              </w:rPr>
              <w:t>3.召开调研培训会，提供培训咨询服务；</w:t>
            </w:r>
          </w:p>
          <w:p w:rsidR="000B1AA2" w:rsidRDefault="001101CE">
            <w:pPr>
              <w:autoSpaceDE w:val="0"/>
              <w:jc w:val="left"/>
              <w:rPr>
                <w:rFonts w:ascii="宋体" w:hAnsi="宋体" w:cs="宋体"/>
                <w:szCs w:val="21"/>
              </w:rPr>
            </w:pPr>
            <w:r>
              <w:rPr>
                <w:rFonts w:ascii="宋体" w:hAnsi="宋体" w:cs="宋体" w:hint="eastAsia"/>
                <w:szCs w:val="21"/>
              </w:rPr>
              <w:t>4.设计适配于本地城市生命线各专项指标体系及风险评估模型，并输出模型说明文档；</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482"/>
        </w:trPr>
        <w:tc>
          <w:tcPr>
            <w:tcW w:w="751" w:type="dxa"/>
            <w:vMerge w:val="restart"/>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2</w:t>
            </w:r>
          </w:p>
        </w:tc>
        <w:tc>
          <w:tcPr>
            <w:tcW w:w="1256" w:type="dxa"/>
            <w:vMerge w:val="restart"/>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风险辨识</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1.划分风险单元、识别单元内的风险，输出危险源清单、重要防护目标清单。</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482"/>
        </w:trPr>
        <w:tc>
          <w:tcPr>
            <w:tcW w:w="751" w:type="dxa"/>
            <w:vMerge/>
            <w:shd w:val="clear" w:color="auto" w:fill="auto"/>
            <w:vAlign w:val="center"/>
          </w:tcPr>
          <w:p w:rsidR="000B1AA2" w:rsidRDefault="000B1AA2">
            <w:pPr>
              <w:autoSpaceDE w:val="0"/>
              <w:jc w:val="center"/>
              <w:rPr>
                <w:rFonts w:ascii="宋体" w:hAnsi="宋体" w:cs="宋体"/>
                <w:szCs w:val="21"/>
              </w:rPr>
            </w:pPr>
          </w:p>
        </w:tc>
        <w:tc>
          <w:tcPr>
            <w:tcW w:w="1256" w:type="dxa"/>
            <w:vMerge/>
            <w:shd w:val="clear" w:color="auto" w:fill="auto"/>
            <w:vAlign w:val="center"/>
          </w:tcPr>
          <w:p w:rsidR="000B1AA2" w:rsidRDefault="000B1AA2">
            <w:pPr>
              <w:autoSpaceDE w:val="0"/>
              <w:jc w:val="center"/>
              <w:rPr>
                <w:rFonts w:ascii="宋体" w:hAnsi="宋体" w:cs="宋体"/>
                <w:szCs w:val="21"/>
              </w:rPr>
            </w:pP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2.基于风险识别结果，输出危险源地图、重要防护目标地图。</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245"/>
        </w:trPr>
        <w:tc>
          <w:tcPr>
            <w:tcW w:w="8259" w:type="dxa"/>
            <w:gridSpan w:val="5"/>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（二）数据处理分析</w:t>
            </w:r>
          </w:p>
        </w:tc>
      </w:tr>
      <w:tr w:rsidR="000B1AA2">
        <w:trPr>
          <w:trHeight w:val="979"/>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燃气</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对主城区燃气管网领域上报及调研收集获取的CAD、shp、管理台账、风险隐患等数据开展数据处理及数据分析，并输出预处理结果。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43</w:t>
            </w:r>
          </w:p>
        </w:tc>
      </w:tr>
      <w:tr w:rsidR="000B1AA2">
        <w:trPr>
          <w:trHeight w:val="90"/>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2</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桥梁</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对主城区桥梁领域上报及调研表、桥梁检测报告、风险隐患等数据开展数据处理及数据分析，并输出预处理结果。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座</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16</w:t>
            </w:r>
          </w:p>
        </w:tc>
      </w:tr>
      <w:tr w:rsidR="000B1AA2">
        <w:trPr>
          <w:trHeight w:val="719"/>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3</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供水</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对主城区供水管网领域上报及调研收集获取的CAD、shp、管理台账、风险隐患等数据开展数据处理及数据分析，并输出预处理结果。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191</w:t>
            </w:r>
          </w:p>
        </w:tc>
      </w:tr>
      <w:tr w:rsidR="000B1AA2">
        <w:trPr>
          <w:trHeight w:val="719"/>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4</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排水</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对主城区排水管网领域上报及调研收集获取的CAD、shp、管理台账、风险隐患等数据开展数据处理及数据分析，并输出预处理结果。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209</w:t>
            </w:r>
          </w:p>
        </w:tc>
      </w:tr>
      <w:tr w:rsidR="000B1AA2">
        <w:trPr>
          <w:trHeight w:val="719"/>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5</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热力</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对主城区热力管网领域上报及调研收集获取的CAD、shp、管理台账、风险隐患等数据开展数据处理及数据分析，并输出预处理结果。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69</w:t>
            </w:r>
          </w:p>
        </w:tc>
      </w:tr>
      <w:tr w:rsidR="000B1AA2">
        <w:trPr>
          <w:trHeight w:val="336"/>
        </w:trPr>
        <w:tc>
          <w:tcPr>
            <w:tcW w:w="8259" w:type="dxa"/>
            <w:gridSpan w:val="5"/>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（三）风险分析</w:t>
            </w:r>
          </w:p>
        </w:tc>
      </w:tr>
      <w:tr w:rsidR="000B1AA2">
        <w:trPr>
          <w:trHeight w:val="482"/>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燃气</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对主城区燃气管网、燃气场站等风险评估单元进行风险分析与评价工作。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43</w:t>
            </w:r>
          </w:p>
        </w:tc>
      </w:tr>
      <w:tr w:rsidR="000B1AA2">
        <w:trPr>
          <w:trHeight w:val="482"/>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lastRenderedPageBreak/>
              <w:t>2</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桥梁</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对主城区桥梁风险评估单元进行风险分析与评价工作。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座</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16</w:t>
            </w:r>
          </w:p>
        </w:tc>
      </w:tr>
      <w:tr w:rsidR="000B1AA2">
        <w:trPr>
          <w:trHeight w:val="482"/>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3</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供水</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对主城区供水管网、供水厂等风险评估单元进行风险分析与评价工作。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191</w:t>
            </w:r>
          </w:p>
        </w:tc>
      </w:tr>
      <w:tr w:rsidR="000B1AA2">
        <w:trPr>
          <w:trHeight w:val="957"/>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4</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排水</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对主城区排水管网、泵站、污水接户井、污水主干管网、污水泵站前池、截流设施、污水处理厂等风险评估单元进行风险分析与评价工作。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209</w:t>
            </w:r>
          </w:p>
        </w:tc>
      </w:tr>
      <w:tr w:rsidR="000B1AA2">
        <w:trPr>
          <w:trHeight w:val="482"/>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5</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热力</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对主城区热力管网、换热站等风险评估单元进行风险分析与评价工作。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69</w:t>
            </w:r>
          </w:p>
        </w:tc>
      </w:tr>
      <w:tr w:rsidR="000B1AA2">
        <w:trPr>
          <w:trHeight w:val="324"/>
        </w:trPr>
        <w:tc>
          <w:tcPr>
            <w:tcW w:w="8259" w:type="dxa"/>
            <w:gridSpan w:val="5"/>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（四）现场踏勘</w:t>
            </w:r>
          </w:p>
        </w:tc>
      </w:tr>
      <w:tr w:rsidR="000B1AA2">
        <w:trPr>
          <w:trHeight w:val="719"/>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燃气</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基于初步的风险辨识与分析结果，对燃气管线人员密集区域、重点区域或对象开展现场调研，进一步核实和完善风险分析结果。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43</w:t>
            </w:r>
          </w:p>
        </w:tc>
      </w:tr>
      <w:tr w:rsidR="000B1AA2">
        <w:trPr>
          <w:trHeight w:val="719"/>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2</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桥梁</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基于初步的风险辨识与分析结果，对重点桥梁开展现场踏勘调研，进一步核实和完善风险分析结果。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座</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16</w:t>
            </w:r>
          </w:p>
        </w:tc>
      </w:tr>
      <w:tr w:rsidR="000B1AA2">
        <w:trPr>
          <w:trHeight w:val="957"/>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3</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供水</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基于初步的风险辨识与分析结果，对供水重点区域、易渗漏区域、道路沉降区域、老旧管网区域开展现场踏勘调研，进一步核实和完善风险分析结果。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191</w:t>
            </w:r>
          </w:p>
        </w:tc>
      </w:tr>
      <w:tr w:rsidR="000B1AA2">
        <w:trPr>
          <w:trHeight w:val="957"/>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4</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排水</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基于初步的风险辨识与分析结果，对排水重点区域、易涝点区域、道路沉降区域、老旧管网区域开展现场踏勘调研，进一步核实和完善风险分析结果。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209</w:t>
            </w:r>
          </w:p>
        </w:tc>
      </w:tr>
      <w:tr w:rsidR="000B1AA2">
        <w:trPr>
          <w:trHeight w:val="957"/>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5</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热力</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基于初步的风险辨识与分析结果，对热力重点区域、道路沉降区域、老旧管网区域开展现场踏勘调研，进一步核实和完善风险分析结果。</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公里</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69</w:t>
            </w:r>
          </w:p>
        </w:tc>
      </w:tr>
      <w:tr w:rsidR="000B1AA2">
        <w:trPr>
          <w:trHeight w:val="482"/>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6</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评估结果修正</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结合以上专项现场踏勘及复核获取的数据信息，对风险评估结果进行修正。</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289"/>
        </w:trPr>
        <w:tc>
          <w:tcPr>
            <w:tcW w:w="8259" w:type="dxa"/>
            <w:gridSpan w:val="5"/>
            <w:shd w:val="clear" w:color="auto" w:fill="auto"/>
            <w:vAlign w:val="center"/>
          </w:tcPr>
          <w:p w:rsidR="000B1AA2" w:rsidRDefault="001101CE">
            <w:pPr>
              <w:autoSpaceDE w:val="0"/>
              <w:jc w:val="center"/>
              <w:rPr>
                <w:rFonts w:ascii="宋体" w:hAnsi="宋体" w:cs="宋体"/>
                <w:b/>
                <w:bCs/>
                <w:szCs w:val="21"/>
              </w:rPr>
            </w:pPr>
            <w:r>
              <w:rPr>
                <w:rFonts w:ascii="宋体" w:hAnsi="宋体" w:cs="宋体" w:hint="eastAsia"/>
                <w:b/>
                <w:bCs/>
                <w:szCs w:val="21"/>
              </w:rPr>
              <w:t>（五）风险评估成果</w:t>
            </w:r>
          </w:p>
        </w:tc>
      </w:tr>
      <w:tr w:rsidR="000B1AA2">
        <w:trPr>
          <w:trHeight w:val="1431"/>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风险清单</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在汇总分析城市生命线安全工程各行业风险评价结果基础上，结合现场核查结果，对风险进行辨识，最终形成风险清单，提供城市燃气、桥梁、供水、排水、热力等行业风险清单，为城市生命线安全工程建设提供数据支撑。</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19"/>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2</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四色图绘制</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结合已有的gis、各专项基础数据、风险源数据、地上防护目标数据以及数据分析结果绘制风险四色图。</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1431"/>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3</w:t>
            </w:r>
          </w:p>
        </w:tc>
        <w:tc>
          <w:tcPr>
            <w:tcW w:w="1256"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风险评估报告</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t>基于风险分级结果输出城市生命线安全工程风险评估报告，报告涵盖城市燃气、桥梁、供水、排水、热力等行业安全运行现状、风险辨识、评估结果以及风险处置建议措施等，可以为城市生命线安全工程风险管</w:t>
            </w:r>
            <w:proofErr w:type="gramStart"/>
            <w:r>
              <w:rPr>
                <w:rFonts w:ascii="宋体" w:hAnsi="宋体" w:cs="宋体" w:hint="eastAsia"/>
                <w:szCs w:val="21"/>
              </w:rPr>
              <w:t>控提供</w:t>
            </w:r>
            <w:proofErr w:type="gramEnd"/>
            <w:r>
              <w:rPr>
                <w:rFonts w:ascii="宋体" w:hAnsi="宋体" w:cs="宋体" w:hint="eastAsia"/>
                <w:szCs w:val="21"/>
              </w:rPr>
              <w:t>参考建议。</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482"/>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4</w:t>
            </w:r>
          </w:p>
        </w:tc>
        <w:tc>
          <w:tcPr>
            <w:tcW w:w="1256" w:type="dxa"/>
            <w:shd w:val="clear" w:color="auto" w:fill="auto"/>
            <w:vAlign w:val="center"/>
          </w:tcPr>
          <w:p w:rsidR="000B1AA2" w:rsidRDefault="001101CE">
            <w:pPr>
              <w:autoSpaceDE w:val="0"/>
              <w:rPr>
                <w:rFonts w:ascii="宋体" w:hAnsi="宋体" w:cs="宋体"/>
                <w:szCs w:val="21"/>
              </w:rPr>
            </w:pPr>
            <w:r>
              <w:rPr>
                <w:rFonts w:ascii="宋体" w:hAnsi="宋体" w:cs="宋体" w:hint="eastAsia"/>
                <w:szCs w:val="21"/>
              </w:rPr>
              <w:t>应急处置</w:t>
            </w:r>
            <w:r>
              <w:rPr>
                <w:rFonts w:ascii="宋体" w:hAnsi="宋体" w:cs="宋体" w:hint="eastAsia"/>
                <w:szCs w:val="21"/>
              </w:rPr>
              <w:lastRenderedPageBreak/>
              <w:t>预案</w:t>
            </w:r>
          </w:p>
        </w:tc>
        <w:tc>
          <w:tcPr>
            <w:tcW w:w="4880" w:type="dxa"/>
            <w:shd w:val="clear" w:color="auto" w:fill="auto"/>
            <w:vAlign w:val="center"/>
          </w:tcPr>
          <w:p w:rsidR="000B1AA2" w:rsidRDefault="001101CE">
            <w:pPr>
              <w:autoSpaceDE w:val="0"/>
              <w:jc w:val="left"/>
              <w:rPr>
                <w:rFonts w:ascii="宋体" w:hAnsi="宋体" w:cs="宋体"/>
                <w:szCs w:val="21"/>
              </w:rPr>
            </w:pPr>
            <w:r>
              <w:rPr>
                <w:rFonts w:ascii="宋体" w:hAnsi="宋体" w:cs="宋体" w:hint="eastAsia"/>
                <w:szCs w:val="21"/>
              </w:rPr>
              <w:lastRenderedPageBreak/>
              <w:t>依据风险评估各项风险分级分类结果，提出相应的</w:t>
            </w:r>
            <w:r>
              <w:rPr>
                <w:rFonts w:ascii="宋体" w:hAnsi="宋体" w:cs="宋体" w:hint="eastAsia"/>
                <w:szCs w:val="21"/>
              </w:rPr>
              <w:lastRenderedPageBreak/>
              <w:t>技术、管理、应急等管控措施。</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lastRenderedPageBreak/>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lastRenderedPageBreak/>
              <w:t>5</w:t>
            </w:r>
          </w:p>
        </w:tc>
        <w:tc>
          <w:tcPr>
            <w:tcW w:w="1256" w:type="dxa"/>
            <w:shd w:val="clear" w:color="auto" w:fill="auto"/>
            <w:vAlign w:val="center"/>
          </w:tcPr>
          <w:p w:rsidR="000B1AA2" w:rsidRDefault="001101CE">
            <w:pPr>
              <w:autoSpaceDE w:val="0"/>
              <w:rPr>
                <w:rFonts w:ascii="宋体" w:hAnsi="宋体" w:cs="宋体"/>
                <w:szCs w:val="21"/>
              </w:rPr>
            </w:pPr>
            <w:r>
              <w:rPr>
                <w:rFonts w:ascii="宋体" w:hAnsi="宋体" w:cs="宋体" w:hint="eastAsia"/>
                <w:szCs w:val="21"/>
              </w:rPr>
              <w:t>成果提交</w:t>
            </w:r>
          </w:p>
        </w:tc>
        <w:tc>
          <w:tcPr>
            <w:tcW w:w="4880" w:type="dxa"/>
            <w:shd w:val="clear" w:color="auto" w:fill="auto"/>
            <w:vAlign w:val="center"/>
          </w:tcPr>
          <w:p w:rsidR="000B1AA2" w:rsidRDefault="001101CE">
            <w:pPr>
              <w:rPr>
                <w:rFonts w:ascii="宋体" w:hAnsi="宋体" w:cs="宋体"/>
                <w:szCs w:val="21"/>
              </w:rPr>
            </w:pPr>
            <w:r>
              <w:rPr>
                <w:rFonts w:ascii="宋体" w:hAnsi="宋体" w:cs="宋体" w:hint="eastAsia"/>
                <w:szCs w:val="21"/>
              </w:rPr>
              <w:t>成果的有关要求内容必须符合国家相关标准。成果纸质（10份）和电子版本、版权归采购人所有。</w:t>
            </w:r>
          </w:p>
        </w:tc>
        <w:tc>
          <w:tcPr>
            <w:tcW w:w="675"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8259" w:type="dxa"/>
            <w:gridSpan w:val="5"/>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b/>
                <w:bCs/>
                <w:szCs w:val="21"/>
              </w:rPr>
              <w:t>二、运行监测系统</w:t>
            </w:r>
          </w:p>
        </w:tc>
      </w:tr>
      <w:tr w:rsidR="000B1AA2">
        <w:trPr>
          <w:trHeight w:val="727"/>
        </w:trPr>
        <w:tc>
          <w:tcPr>
            <w:tcW w:w="8259" w:type="dxa"/>
            <w:gridSpan w:val="5"/>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b/>
                <w:bCs/>
                <w:szCs w:val="21"/>
              </w:rPr>
              <w:t>（一）系统功能</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1</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基础信息子系统</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宏观体现城市基础设施生命线安全工程各项工作情况，包括基础数据、运行态势、风险列表、联动机制等。</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2</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监测报警子系统</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通过构建动态监测一张图，按照专项</w:t>
            </w:r>
            <w:proofErr w:type="gramStart"/>
            <w:r>
              <w:rPr>
                <w:rFonts w:ascii="宋体" w:hAnsi="宋体" w:cs="宋体" w:hint="eastAsia"/>
                <w:color w:val="000000"/>
                <w:kern w:val="0"/>
                <w:szCs w:val="21"/>
                <w:lang w:bidi="ar"/>
              </w:rPr>
              <w:t>进行图层管理</w:t>
            </w:r>
            <w:proofErr w:type="gramEnd"/>
            <w:r>
              <w:rPr>
                <w:rFonts w:ascii="宋体" w:hAnsi="宋体" w:cs="宋体" w:hint="eastAsia"/>
                <w:color w:val="000000"/>
                <w:kern w:val="0"/>
                <w:szCs w:val="21"/>
                <w:lang w:bidi="ar"/>
              </w:rPr>
              <w:t>，分为燃气、排水、供水、桥梁、供热五个专项图层，</w:t>
            </w:r>
            <w:proofErr w:type="gramStart"/>
            <w:r>
              <w:rPr>
                <w:rFonts w:ascii="宋体" w:hAnsi="宋体" w:cs="宋体" w:hint="eastAsia"/>
                <w:color w:val="000000"/>
                <w:kern w:val="0"/>
                <w:szCs w:val="21"/>
                <w:lang w:bidi="ar"/>
              </w:rPr>
              <w:t>根据图层选择</w:t>
            </w:r>
            <w:proofErr w:type="gramEnd"/>
            <w:r>
              <w:rPr>
                <w:rFonts w:ascii="宋体" w:hAnsi="宋体" w:cs="宋体" w:hint="eastAsia"/>
                <w:color w:val="000000"/>
                <w:kern w:val="0"/>
                <w:szCs w:val="21"/>
                <w:lang w:bidi="ar"/>
              </w:rPr>
              <w:t>的专项，对各专项设备基础信息、监测类型、报警类型、视频监控等进行展示。针对单条设备报警，可查看报警原因、发生时间、发生地点、设备监测曲线，并可调取周边的设备及监控视频，综合掌控全域运行态势监测。</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3</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综合</w:t>
            </w:r>
            <w:proofErr w:type="gramStart"/>
            <w:r>
              <w:rPr>
                <w:rFonts w:ascii="宋体" w:hAnsi="宋体" w:cs="宋体" w:hint="eastAsia"/>
                <w:color w:val="000000"/>
                <w:kern w:val="0"/>
                <w:szCs w:val="21"/>
                <w:lang w:bidi="ar"/>
              </w:rPr>
              <w:t>研</w:t>
            </w:r>
            <w:proofErr w:type="gramEnd"/>
            <w:r>
              <w:rPr>
                <w:rFonts w:ascii="宋体" w:hAnsi="宋体" w:cs="宋体" w:hint="eastAsia"/>
                <w:color w:val="000000"/>
                <w:kern w:val="0"/>
                <w:szCs w:val="21"/>
                <w:lang w:bidi="ar"/>
              </w:rPr>
              <w:t>判子系统</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通过汇聚不同专项、不同级别监测指标报警数据，按照专项</w:t>
            </w:r>
            <w:proofErr w:type="gramStart"/>
            <w:r>
              <w:rPr>
                <w:rFonts w:ascii="宋体" w:hAnsi="宋体" w:cs="宋体" w:hint="eastAsia"/>
                <w:color w:val="000000"/>
                <w:kern w:val="0"/>
                <w:szCs w:val="21"/>
                <w:lang w:bidi="ar"/>
              </w:rPr>
              <w:t>进行图层管理</w:t>
            </w:r>
            <w:proofErr w:type="gramEnd"/>
            <w:r>
              <w:rPr>
                <w:rFonts w:ascii="宋体" w:hAnsi="宋体" w:cs="宋体" w:hint="eastAsia"/>
                <w:color w:val="000000"/>
                <w:kern w:val="0"/>
                <w:szCs w:val="21"/>
                <w:lang w:bidi="ar"/>
              </w:rPr>
              <w:t>，分为燃气、排水、供水、桥梁、供热五个专项图层，</w:t>
            </w:r>
            <w:proofErr w:type="gramStart"/>
            <w:r>
              <w:rPr>
                <w:rFonts w:ascii="宋体" w:hAnsi="宋体" w:cs="宋体" w:hint="eastAsia"/>
                <w:color w:val="000000"/>
                <w:kern w:val="0"/>
                <w:szCs w:val="21"/>
                <w:lang w:bidi="ar"/>
              </w:rPr>
              <w:t>根据图层选择</w:t>
            </w:r>
            <w:proofErr w:type="gramEnd"/>
            <w:r>
              <w:rPr>
                <w:rFonts w:ascii="宋体" w:hAnsi="宋体" w:cs="宋体" w:hint="eastAsia"/>
                <w:color w:val="000000"/>
                <w:kern w:val="0"/>
                <w:szCs w:val="21"/>
                <w:lang w:bidi="ar"/>
              </w:rPr>
              <w:t>的专项，展示全域待</w:t>
            </w:r>
            <w:proofErr w:type="gramStart"/>
            <w:r>
              <w:rPr>
                <w:rFonts w:ascii="宋体" w:hAnsi="宋体" w:cs="宋体" w:hint="eastAsia"/>
                <w:color w:val="000000"/>
                <w:kern w:val="0"/>
                <w:szCs w:val="21"/>
                <w:lang w:bidi="ar"/>
              </w:rPr>
              <w:t>研</w:t>
            </w:r>
            <w:proofErr w:type="gramEnd"/>
            <w:r>
              <w:rPr>
                <w:rFonts w:ascii="宋体" w:hAnsi="宋体" w:cs="宋体" w:hint="eastAsia"/>
                <w:color w:val="000000"/>
                <w:kern w:val="0"/>
                <w:szCs w:val="21"/>
                <w:lang w:bidi="ar"/>
              </w:rPr>
              <w:t>判的警情事件。值班值守人员对报警事件进行</w:t>
            </w:r>
            <w:proofErr w:type="gramStart"/>
            <w:r>
              <w:rPr>
                <w:rFonts w:ascii="宋体" w:hAnsi="宋体" w:cs="宋体" w:hint="eastAsia"/>
                <w:color w:val="000000"/>
                <w:kern w:val="0"/>
                <w:szCs w:val="21"/>
                <w:lang w:bidi="ar"/>
              </w:rPr>
              <w:t>研</w:t>
            </w:r>
            <w:proofErr w:type="gramEnd"/>
            <w:r>
              <w:rPr>
                <w:rFonts w:ascii="宋体" w:hAnsi="宋体" w:cs="宋体" w:hint="eastAsia"/>
                <w:color w:val="000000"/>
                <w:kern w:val="0"/>
                <w:szCs w:val="21"/>
                <w:lang w:bidi="ar"/>
              </w:rPr>
              <w:t>判分析，查看警情详情、历史报警记录及周边环境等进行人工</w:t>
            </w:r>
            <w:proofErr w:type="gramStart"/>
            <w:r>
              <w:rPr>
                <w:rFonts w:ascii="宋体" w:hAnsi="宋体" w:cs="宋体" w:hint="eastAsia"/>
                <w:color w:val="000000"/>
                <w:kern w:val="0"/>
                <w:szCs w:val="21"/>
                <w:lang w:bidi="ar"/>
              </w:rPr>
              <w:t>研</w:t>
            </w:r>
            <w:proofErr w:type="gramEnd"/>
            <w:r>
              <w:rPr>
                <w:rFonts w:ascii="宋体" w:hAnsi="宋体" w:cs="宋体" w:hint="eastAsia"/>
                <w:color w:val="000000"/>
                <w:kern w:val="0"/>
                <w:szCs w:val="21"/>
                <w:lang w:bidi="ar"/>
              </w:rPr>
              <w:t>判，明确预警等级并分级发布预警，流程流转至对应的权属单位或行业主管部门。</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90"/>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4</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辅助决策子系统</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对城市生命线系统运行中的关键数据进行统计分析，通过周/月/年多个时间维度，多个关键要素的数据统计，可以清晰了解各个指标的变化趋势，识别出系统中的薄弱环节，针对安全薄弱环节进行重点分析，形成分析报告，提出改进措施，为安全运行及日常管理提供数据支持和决策建议。</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5</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基础配置子系统</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实现统一权限管理和单点登录。</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8259" w:type="dxa"/>
            <w:gridSpan w:val="5"/>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b/>
                <w:bCs/>
                <w:szCs w:val="21"/>
              </w:rPr>
              <w:t>（二）数据对接</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6</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燃气企业监测数据及GIS数据对接</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对燃气企业监测设备相关系统进行接入适配，完成系统接口对接、数据协议接入及验证，实现燃气监测数据接入。对燃气企业提供的燃气shape/excel</w:t>
            </w:r>
            <w:proofErr w:type="gramStart"/>
            <w:r>
              <w:rPr>
                <w:rFonts w:ascii="宋体" w:hAnsi="宋体" w:cs="宋体" w:hint="eastAsia"/>
                <w:color w:val="000000"/>
                <w:kern w:val="0"/>
                <w:szCs w:val="21"/>
                <w:lang w:bidi="ar"/>
              </w:rPr>
              <w:t>图层数据</w:t>
            </w:r>
            <w:proofErr w:type="gramEnd"/>
            <w:r>
              <w:rPr>
                <w:rFonts w:ascii="宋体" w:hAnsi="宋体" w:cs="宋体" w:hint="eastAsia"/>
                <w:color w:val="000000"/>
                <w:kern w:val="0"/>
                <w:szCs w:val="21"/>
                <w:lang w:bidi="ar"/>
              </w:rPr>
              <w:t>进行脱敏处理，完成服务接口对接和数据适配开发。</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lastRenderedPageBreak/>
              <w:t>7</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供水企业监测数据及GIS数据对接</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对供水企业监测设备相关系统进行接入适配，完成系统接口对接、数据协议接入及验证，实现供水监测数据接入。对供水企业提供的燃气shape/excel</w:t>
            </w:r>
            <w:proofErr w:type="gramStart"/>
            <w:r>
              <w:rPr>
                <w:rFonts w:ascii="宋体" w:hAnsi="宋体" w:cs="宋体" w:hint="eastAsia"/>
                <w:color w:val="000000"/>
                <w:kern w:val="0"/>
                <w:szCs w:val="21"/>
                <w:lang w:bidi="ar"/>
              </w:rPr>
              <w:t>图层数据</w:t>
            </w:r>
            <w:proofErr w:type="gramEnd"/>
            <w:r>
              <w:rPr>
                <w:rFonts w:ascii="宋体" w:hAnsi="宋体" w:cs="宋体" w:hint="eastAsia"/>
                <w:color w:val="000000"/>
                <w:kern w:val="0"/>
                <w:szCs w:val="21"/>
                <w:lang w:bidi="ar"/>
              </w:rPr>
              <w:t>进行脱敏处理，完成服务接口对接和数据适配开发。</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8</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热力企业监测数据及GIS数据对接</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对热力企业监测设备相关系统进行接入适配，完成系统接口对接、数据协议接入及验证，实现热力监测数据接入。对热力企业提供的燃气shape/excel</w:t>
            </w:r>
            <w:proofErr w:type="gramStart"/>
            <w:r>
              <w:rPr>
                <w:rFonts w:ascii="宋体" w:hAnsi="宋体" w:cs="宋体" w:hint="eastAsia"/>
                <w:color w:val="000000"/>
                <w:kern w:val="0"/>
                <w:szCs w:val="21"/>
                <w:lang w:bidi="ar"/>
              </w:rPr>
              <w:t>图层数据</w:t>
            </w:r>
            <w:proofErr w:type="gramEnd"/>
            <w:r>
              <w:rPr>
                <w:rFonts w:ascii="宋体" w:hAnsi="宋体" w:cs="宋体" w:hint="eastAsia"/>
                <w:color w:val="000000"/>
                <w:kern w:val="0"/>
                <w:szCs w:val="21"/>
                <w:lang w:bidi="ar"/>
              </w:rPr>
              <w:t>进行脱敏处理，完成服务接口对接和数据适配开发。</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9</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预留排水监测数据及GIS数据对接接口</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预留排水监测数据及GIS数据对接接口，待后期建成排水监测系统后，对排水监测设备相关系统进行接入适配，完成系统接口对接、数据协议接入及验证，实现排水监测数据接入。对排水部门提供的燃气shape/excel</w:t>
            </w:r>
            <w:proofErr w:type="gramStart"/>
            <w:r>
              <w:rPr>
                <w:rFonts w:ascii="宋体" w:hAnsi="宋体" w:cs="宋体" w:hint="eastAsia"/>
                <w:color w:val="000000"/>
                <w:kern w:val="0"/>
                <w:szCs w:val="21"/>
                <w:lang w:bidi="ar"/>
              </w:rPr>
              <w:t>图层数据</w:t>
            </w:r>
            <w:proofErr w:type="gramEnd"/>
            <w:r>
              <w:rPr>
                <w:rFonts w:ascii="宋体" w:hAnsi="宋体" w:cs="宋体" w:hint="eastAsia"/>
                <w:color w:val="000000"/>
                <w:kern w:val="0"/>
                <w:szCs w:val="21"/>
                <w:lang w:bidi="ar"/>
              </w:rPr>
              <w:t>进行脱敏处理，完成服务接口对接和数据适配开发。</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10</w:t>
            </w:r>
          </w:p>
        </w:tc>
        <w:tc>
          <w:tcPr>
            <w:tcW w:w="1256"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预留桥梁监测数据对接接口</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预留桥梁监测数据对接接口，待后期建成桥梁监测系统后，对桥梁监测设备相关系统进行接入适配，完成系统接口对接、数据协议接入及验证，实现桥梁监测数据接入。</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r w:rsidR="000B1AA2">
        <w:trPr>
          <w:trHeight w:val="727"/>
        </w:trPr>
        <w:tc>
          <w:tcPr>
            <w:tcW w:w="751" w:type="dxa"/>
            <w:shd w:val="clear" w:color="auto" w:fill="auto"/>
            <w:vAlign w:val="center"/>
          </w:tcPr>
          <w:p w:rsidR="000B1AA2" w:rsidRDefault="001101CE">
            <w:pPr>
              <w:jc w:val="center"/>
              <w:textAlignment w:val="center"/>
              <w:rPr>
                <w:rFonts w:ascii="宋体" w:hAnsi="宋体" w:cs="宋体"/>
                <w:szCs w:val="21"/>
              </w:rPr>
            </w:pPr>
            <w:r>
              <w:rPr>
                <w:rFonts w:ascii="宋体" w:hAnsi="宋体" w:cs="宋体" w:hint="eastAsia"/>
                <w:color w:val="000000"/>
                <w:kern w:val="0"/>
                <w:szCs w:val="21"/>
                <w:lang w:bidi="ar"/>
              </w:rPr>
              <w:t>11</w:t>
            </w:r>
          </w:p>
        </w:tc>
        <w:tc>
          <w:tcPr>
            <w:tcW w:w="1256" w:type="dxa"/>
            <w:shd w:val="clear" w:color="auto" w:fill="auto"/>
            <w:vAlign w:val="center"/>
          </w:tcPr>
          <w:p w:rsidR="000B1AA2" w:rsidRDefault="001101CE">
            <w:pPr>
              <w:jc w:val="center"/>
              <w:textAlignment w:val="center"/>
              <w:rPr>
                <w:rFonts w:ascii="宋体" w:hAnsi="宋体" w:cs="宋体"/>
                <w:szCs w:val="21"/>
              </w:rPr>
            </w:pPr>
            <w:proofErr w:type="gramStart"/>
            <w:r>
              <w:rPr>
                <w:rFonts w:ascii="宋体" w:hAnsi="宋体" w:cs="宋体" w:hint="eastAsia"/>
                <w:color w:val="000000"/>
                <w:kern w:val="0"/>
                <w:szCs w:val="21"/>
                <w:lang w:bidi="ar"/>
              </w:rPr>
              <w:t>基础台账数据</w:t>
            </w:r>
            <w:proofErr w:type="gramEnd"/>
            <w:r>
              <w:rPr>
                <w:rFonts w:ascii="宋体" w:hAnsi="宋体" w:cs="宋体" w:hint="eastAsia"/>
                <w:color w:val="000000"/>
                <w:kern w:val="0"/>
                <w:szCs w:val="21"/>
                <w:lang w:bidi="ar"/>
              </w:rPr>
              <w:t>对接</w:t>
            </w:r>
          </w:p>
        </w:tc>
        <w:tc>
          <w:tcPr>
            <w:tcW w:w="4880" w:type="dxa"/>
            <w:shd w:val="clear" w:color="auto" w:fill="auto"/>
            <w:vAlign w:val="center"/>
          </w:tcPr>
          <w:p w:rsidR="000B1AA2" w:rsidRDefault="001101CE">
            <w:pPr>
              <w:jc w:val="left"/>
              <w:textAlignment w:val="center"/>
              <w:rPr>
                <w:rFonts w:ascii="宋体" w:hAnsi="宋体" w:cs="宋体"/>
                <w:szCs w:val="21"/>
              </w:rPr>
            </w:pPr>
            <w:r>
              <w:rPr>
                <w:rFonts w:ascii="宋体" w:hAnsi="宋体" w:cs="宋体" w:hint="eastAsia"/>
                <w:color w:val="000000"/>
                <w:kern w:val="0"/>
                <w:szCs w:val="21"/>
                <w:lang w:bidi="ar"/>
              </w:rPr>
              <w:t>完成对燃气、供水、热力、排水、桥梁等企业和部门提供的生命线</w:t>
            </w:r>
            <w:proofErr w:type="gramStart"/>
            <w:r>
              <w:rPr>
                <w:rFonts w:ascii="宋体" w:hAnsi="宋体" w:cs="宋体" w:hint="eastAsia"/>
                <w:color w:val="000000"/>
                <w:kern w:val="0"/>
                <w:szCs w:val="21"/>
                <w:lang w:bidi="ar"/>
              </w:rPr>
              <w:t>基础台账数据</w:t>
            </w:r>
            <w:proofErr w:type="gramEnd"/>
            <w:r>
              <w:rPr>
                <w:rFonts w:ascii="宋体" w:hAnsi="宋体" w:cs="宋体" w:hint="eastAsia"/>
                <w:color w:val="000000"/>
                <w:kern w:val="0"/>
                <w:szCs w:val="21"/>
                <w:lang w:bidi="ar"/>
              </w:rPr>
              <w:t>进行录入。</w:t>
            </w:r>
          </w:p>
        </w:tc>
        <w:tc>
          <w:tcPr>
            <w:tcW w:w="675" w:type="dxa"/>
            <w:shd w:val="clear" w:color="auto" w:fill="auto"/>
            <w:vAlign w:val="center"/>
          </w:tcPr>
          <w:p w:rsidR="000B1AA2" w:rsidRDefault="001101CE">
            <w:pPr>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c>
          <w:tcPr>
            <w:tcW w:w="697" w:type="dxa"/>
            <w:shd w:val="clear" w:color="auto" w:fill="auto"/>
            <w:vAlign w:val="center"/>
          </w:tcPr>
          <w:p w:rsidR="000B1AA2" w:rsidRDefault="001101CE">
            <w:pPr>
              <w:autoSpaceDE w:val="0"/>
              <w:jc w:val="center"/>
              <w:rPr>
                <w:rFonts w:ascii="宋体" w:hAnsi="宋体" w:cs="宋体"/>
                <w:szCs w:val="21"/>
              </w:rPr>
            </w:pPr>
            <w:r>
              <w:rPr>
                <w:rFonts w:ascii="宋体" w:hAnsi="宋体" w:cs="宋体" w:hint="eastAsia"/>
                <w:szCs w:val="21"/>
              </w:rPr>
              <w:t>1</w:t>
            </w:r>
          </w:p>
        </w:tc>
      </w:tr>
    </w:tbl>
    <w:p w:rsidR="000B1AA2" w:rsidRDefault="001101CE">
      <w:pPr>
        <w:spacing w:line="520" w:lineRule="exact"/>
        <w:ind w:firstLineChars="200" w:firstLine="480"/>
        <w:rPr>
          <w:rFonts w:ascii="宋体" w:hAnsi="宋体" w:cs="宋体"/>
          <w:sz w:val="24"/>
          <w:szCs w:val="21"/>
        </w:rPr>
      </w:pPr>
      <w:r>
        <w:rPr>
          <w:rFonts w:ascii="宋体" w:hAnsi="宋体" w:cs="宋体" w:hint="eastAsia"/>
          <w:sz w:val="24"/>
          <w:szCs w:val="21"/>
        </w:rPr>
        <w:br w:type="page"/>
      </w:r>
    </w:p>
    <w:p w:rsidR="000B1AA2" w:rsidRDefault="001101CE">
      <w:pPr>
        <w:pStyle w:val="1"/>
        <w:spacing w:before="120" w:after="120" w:line="360" w:lineRule="auto"/>
        <w:jc w:val="center"/>
        <w:rPr>
          <w:rStyle w:val="NormalCharacter"/>
          <w:rFonts w:ascii="宋体" w:hAnsi="宋体" w:cs="宋体"/>
          <w:kern w:val="2"/>
          <w:sz w:val="36"/>
          <w:szCs w:val="36"/>
        </w:rPr>
      </w:pPr>
      <w:bookmarkStart w:id="124" w:name="_Toc32044"/>
      <w:r>
        <w:rPr>
          <w:rStyle w:val="NormalCharacter"/>
          <w:rFonts w:ascii="宋体" w:hAnsi="宋体" w:cs="宋体" w:hint="eastAsia"/>
          <w:kern w:val="2"/>
          <w:sz w:val="36"/>
          <w:szCs w:val="36"/>
        </w:rPr>
        <w:lastRenderedPageBreak/>
        <w:t xml:space="preserve">第六章  </w:t>
      </w:r>
      <w:r>
        <w:rPr>
          <w:rStyle w:val="NormalCharacter"/>
          <w:rFonts w:ascii="宋体" w:hAnsi="宋体" w:cs="宋体" w:hint="eastAsia"/>
          <w:kern w:val="2"/>
          <w:sz w:val="36"/>
          <w:szCs w:val="36"/>
          <w:lang w:val="zh-CN"/>
        </w:rPr>
        <w:t>响应文件格式</w:t>
      </w:r>
      <w:bookmarkEnd w:id="124"/>
    </w:p>
    <w:p w:rsidR="000B1AA2" w:rsidRDefault="000B1AA2">
      <w:pPr>
        <w:pStyle w:val="UserStyle24"/>
        <w:ind w:firstLine="0"/>
        <w:jc w:val="center"/>
        <w:rPr>
          <w:rStyle w:val="NormalCharacter"/>
          <w:rFonts w:ascii="宋体" w:hAnsi="宋体" w:cs="宋体"/>
          <w:b/>
          <w:bCs/>
          <w:sz w:val="48"/>
          <w:szCs w:val="48"/>
        </w:rPr>
      </w:pPr>
    </w:p>
    <w:p w:rsidR="000B1AA2" w:rsidRDefault="001101CE">
      <w:pPr>
        <w:jc w:val="center"/>
        <w:rPr>
          <w:rStyle w:val="NormalCharacter"/>
          <w:rFonts w:ascii="宋体" w:hAnsi="宋体" w:cs="宋体"/>
          <w:b/>
          <w:kern w:val="0"/>
          <w:sz w:val="44"/>
          <w:szCs w:val="44"/>
          <w:u w:val="single"/>
        </w:rPr>
      </w:pPr>
      <w:r>
        <w:rPr>
          <w:rStyle w:val="NormalCharacter"/>
          <w:rFonts w:ascii="宋体" w:hAnsi="宋体" w:cs="宋体" w:hint="eastAsia"/>
          <w:b/>
          <w:bCs/>
          <w:sz w:val="44"/>
          <w:szCs w:val="44"/>
        </w:rPr>
        <w:t>叶县城市管理局叶县城市生命线安全风险评估及运行监测系统项目</w:t>
      </w:r>
    </w:p>
    <w:p w:rsidR="000B1AA2" w:rsidRDefault="000B1AA2">
      <w:pPr>
        <w:jc w:val="center"/>
        <w:rPr>
          <w:rStyle w:val="NormalCharacter"/>
          <w:rFonts w:ascii="宋体" w:hAnsi="宋体" w:cs="宋体"/>
          <w:b/>
          <w:kern w:val="0"/>
          <w:sz w:val="52"/>
          <w:szCs w:val="52"/>
        </w:rPr>
      </w:pPr>
    </w:p>
    <w:p w:rsidR="000B1AA2" w:rsidRDefault="001101CE">
      <w:pPr>
        <w:jc w:val="center"/>
        <w:rPr>
          <w:rStyle w:val="NormalCharacter"/>
          <w:rFonts w:ascii="宋体" w:hAnsi="宋体" w:cs="宋体"/>
          <w:b/>
          <w:kern w:val="0"/>
          <w:sz w:val="52"/>
          <w:szCs w:val="52"/>
        </w:rPr>
      </w:pPr>
      <w:bookmarkStart w:id="125" w:name="_Toc23140"/>
      <w:r>
        <w:rPr>
          <w:rStyle w:val="NormalCharacter"/>
          <w:rFonts w:ascii="宋体" w:hAnsi="宋体" w:cs="宋体" w:hint="eastAsia"/>
          <w:b/>
          <w:kern w:val="0"/>
          <w:sz w:val="52"/>
          <w:szCs w:val="52"/>
        </w:rPr>
        <w:t>响 应 文 件</w:t>
      </w:r>
      <w:bookmarkEnd w:id="125"/>
    </w:p>
    <w:p w:rsidR="000B1AA2" w:rsidRDefault="000B1AA2">
      <w:pPr>
        <w:spacing w:line="420" w:lineRule="exact"/>
        <w:jc w:val="center"/>
        <w:rPr>
          <w:rStyle w:val="NormalCharacter"/>
          <w:rFonts w:ascii="宋体" w:hAnsi="宋体" w:cs="宋体"/>
          <w:b/>
          <w:bCs/>
          <w:kern w:val="0"/>
          <w:sz w:val="24"/>
        </w:rPr>
      </w:pPr>
    </w:p>
    <w:p w:rsidR="000B1AA2" w:rsidRDefault="000B1AA2">
      <w:pPr>
        <w:pStyle w:val="BodyTextIndent2"/>
        <w:rPr>
          <w:rStyle w:val="NormalCharacter"/>
          <w:rFonts w:ascii="宋体" w:hAnsi="宋体" w:cs="宋体"/>
        </w:rPr>
      </w:pPr>
    </w:p>
    <w:p w:rsidR="000B1AA2" w:rsidRDefault="001101CE">
      <w:pPr>
        <w:spacing w:line="420" w:lineRule="exact"/>
        <w:jc w:val="center"/>
        <w:rPr>
          <w:rStyle w:val="NormalCharacter"/>
          <w:rFonts w:ascii="宋体" w:hAnsi="宋体" w:cs="宋体"/>
          <w:sz w:val="28"/>
          <w:szCs w:val="28"/>
        </w:rPr>
      </w:pPr>
      <w:r>
        <w:rPr>
          <w:rStyle w:val="NormalCharacter"/>
          <w:rFonts w:ascii="宋体" w:hAnsi="宋体" w:cs="宋体" w:hint="eastAsia"/>
          <w:sz w:val="28"/>
          <w:szCs w:val="28"/>
        </w:rPr>
        <w:t>项目编号：</w:t>
      </w:r>
    </w:p>
    <w:p w:rsidR="000B1AA2" w:rsidRDefault="000B1AA2">
      <w:pPr>
        <w:spacing w:line="420" w:lineRule="exact"/>
        <w:jc w:val="center"/>
        <w:rPr>
          <w:rStyle w:val="NormalCharacter"/>
          <w:rFonts w:ascii="宋体" w:hAnsi="宋体" w:cs="宋体"/>
          <w:sz w:val="24"/>
        </w:rPr>
      </w:pPr>
    </w:p>
    <w:p w:rsidR="000B1AA2" w:rsidRDefault="000B1AA2">
      <w:pPr>
        <w:spacing w:line="420" w:lineRule="exact"/>
        <w:jc w:val="center"/>
        <w:rPr>
          <w:rStyle w:val="NormalCharacter"/>
          <w:rFonts w:ascii="宋体" w:hAnsi="宋体" w:cs="宋体"/>
          <w:sz w:val="24"/>
        </w:rPr>
      </w:pPr>
    </w:p>
    <w:p w:rsidR="000B1AA2" w:rsidRDefault="000B1AA2">
      <w:pPr>
        <w:spacing w:line="420" w:lineRule="exact"/>
        <w:jc w:val="center"/>
        <w:rPr>
          <w:rStyle w:val="NormalCharacter"/>
          <w:rFonts w:ascii="宋体" w:hAnsi="宋体" w:cs="宋体"/>
          <w:sz w:val="24"/>
        </w:rPr>
      </w:pPr>
    </w:p>
    <w:p w:rsidR="000B1AA2" w:rsidRDefault="000B1AA2">
      <w:pPr>
        <w:jc w:val="center"/>
        <w:rPr>
          <w:rStyle w:val="NormalCharacter"/>
          <w:rFonts w:ascii="宋体" w:hAnsi="宋体" w:cs="宋体"/>
          <w:kern w:val="0"/>
          <w:sz w:val="52"/>
          <w:szCs w:val="52"/>
        </w:rPr>
      </w:pPr>
    </w:p>
    <w:p w:rsidR="000B1AA2" w:rsidRDefault="000B1AA2">
      <w:pPr>
        <w:jc w:val="center"/>
        <w:rPr>
          <w:rStyle w:val="NormalCharacter"/>
          <w:rFonts w:ascii="宋体" w:hAnsi="宋体" w:cs="宋体"/>
          <w:kern w:val="0"/>
          <w:sz w:val="52"/>
          <w:szCs w:val="52"/>
        </w:rPr>
      </w:pPr>
    </w:p>
    <w:p w:rsidR="000B1AA2" w:rsidRDefault="000B1AA2">
      <w:pPr>
        <w:spacing w:line="360" w:lineRule="auto"/>
        <w:ind w:right="560"/>
        <w:rPr>
          <w:rStyle w:val="NormalCharacter"/>
          <w:rFonts w:ascii="宋体" w:hAnsi="宋体" w:cs="宋体"/>
          <w:kern w:val="0"/>
          <w:sz w:val="52"/>
          <w:szCs w:val="52"/>
        </w:rPr>
      </w:pPr>
    </w:p>
    <w:p w:rsidR="000B1AA2" w:rsidRDefault="001101CE">
      <w:pPr>
        <w:spacing w:line="360" w:lineRule="auto"/>
        <w:ind w:right="560" w:firstLineChars="350" w:firstLine="980"/>
        <w:rPr>
          <w:rStyle w:val="NormalCharacter"/>
          <w:rFonts w:ascii="宋体" w:hAnsi="宋体" w:cs="宋体"/>
          <w:sz w:val="28"/>
          <w:szCs w:val="28"/>
        </w:rPr>
      </w:pPr>
      <w:bookmarkStart w:id="126" w:name="_Toc3493"/>
      <w:r>
        <w:rPr>
          <w:rStyle w:val="NormalCharacter"/>
          <w:rFonts w:ascii="宋体" w:hAnsi="宋体" w:cs="宋体" w:hint="eastAsia"/>
          <w:sz w:val="28"/>
          <w:szCs w:val="28"/>
        </w:rPr>
        <w:t>供    应    商：</w:t>
      </w:r>
      <w:r>
        <w:rPr>
          <w:rStyle w:val="NormalCharacter"/>
          <w:rFonts w:ascii="宋体" w:hAnsi="宋体" w:cs="宋体" w:hint="eastAsia"/>
          <w:sz w:val="28"/>
          <w:szCs w:val="28"/>
          <w:u w:val="single" w:color="000000"/>
        </w:rPr>
        <w:t xml:space="preserve">                 </w:t>
      </w:r>
      <w:r>
        <w:rPr>
          <w:rStyle w:val="NormalCharacter"/>
          <w:rFonts w:ascii="宋体" w:hAnsi="宋体" w:cs="宋体" w:hint="eastAsia"/>
          <w:sz w:val="28"/>
          <w:szCs w:val="28"/>
        </w:rPr>
        <w:t>（电子印章）</w:t>
      </w:r>
      <w:bookmarkEnd w:id="126"/>
    </w:p>
    <w:p w:rsidR="000B1AA2" w:rsidRDefault="001101CE">
      <w:pPr>
        <w:spacing w:line="240" w:lineRule="atLeast"/>
        <w:ind w:right="561" w:firstLineChars="350" w:firstLine="980"/>
        <w:rPr>
          <w:rStyle w:val="NormalCharacter"/>
          <w:rFonts w:ascii="宋体" w:hAnsi="宋体" w:cs="宋体"/>
          <w:sz w:val="28"/>
          <w:szCs w:val="28"/>
        </w:rPr>
      </w:pPr>
      <w:bookmarkStart w:id="127" w:name="_Toc18363"/>
      <w:r>
        <w:rPr>
          <w:rStyle w:val="NormalCharacter"/>
          <w:rFonts w:ascii="宋体" w:hAnsi="宋体" w:cs="宋体" w:hint="eastAsia"/>
          <w:sz w:val="28"/>
          <w:szCs w:val="28"/>
        </w:rPr>
        <w:t>法 定 代 表 人：</w:t>
      </w:r>
      <w:r>
        <w:rPr>
          <w:rStyle w:val="NormalCharacter"/>
          <w:rFonts w:ascii="宋体" w:hAnsi="宋体" w:cs="宋体" w:hint="eastAsia"/>
          <w:sz w:val="28"/>
          <w:szCs w:val="28"/>
          <w:u w:val="single" w:color="000000"/>
        </w:rPr>
        <w:t xml:space="preserve">                 </w:t>
      </w:r>
      <w:r>
        <w:rPr>
          <w:rStyle w:val="NormalCharacter"/>
          <w:rFonts w:ascii="宋体" w:hAnsi="宋体" w:cs="宋体" w:hint="eastAsia"/>
          <w:sz w:val="28"/>
          <w:szCs w:val="28"/>
        </w:rPr>
        <w:t>（电子签章）</w:t>
      </w:r>
      <w:bookmarkEnd w:id="127"/>
    </w:p>
    <w:p w:rsidR="000B1AA2" w:rsidRDefault="000B1AA2">
      <w:pPr>
        <w:jc w:val="center"/>
        <w:rPr>
          <w:rStyle w:val="NormalCharacter"/>
          <w:rFonts w:ascii="宋体" w:hAnsi="宋体" w:cs="宋体"/>
          <w:sz w:val="28"/>
          <w:szCs w:val="28"/>
        </w:rPr>
      </w:pPr>
    </w:p>
    <w:p w:rsidR="000B1AA2" w:rsidRDefault="001101CE">
      <w:pPr>
        <w:jc w:val="center"/>
        <w:rPr>
          <w:rStyle w:val="NormalCharacter"/>
          <w:rFonts w:ascii="宋体" w:hAnsi="宋体" w:cs="宋体"/>
          <w:sz w:val="20"/>
        </w:rPr>
      </w:pPr>
      <w:r>
        <w:rPr>
          <w:rStyle w:val="NormalCharacter"/>
          <w:rFonts w:ascii="宋体" w:hAnsi="宋体" w:cs="宋体" w:hint="eastAsia"/>
          <w:sz w:val="28"/>
          <w:szCs w:val="28"/>
          <w:u w:val="single" w:color="000000"/>
        </w:rPr>
        <w:t xml:space="preserve">         </w:t>
      </w:r>
      <w:bookmarkStart w:id="128" w:name="_Toc10204"/>
      <w:r>
        <w:rPr>
          <w:rStyle w:val="NormalCharacter"/>
          <w:rFonts w:ascii="宋体" w:hAnsi="宋体" w:cs="宋体" w:hint="eastAsia"/>
          <w:sz w:val="28"/>
          <w:szCs w:val="28"/>
        </w:rPr>
        <w:t>年</w:t>
      </w:r>
      <w:r>
        <w:rPr>
          <w:rStyle w:val="NormalCharacter"/>
          <w:rFonts w:ascii="宋体" w:hAnsi="宋体" w:cs="宋体" w:hint="eastAsia"/>
          <w:sz w:val="28"/>
          <w:szCs w:val="28"/>
          <w:u w:val="single" w:color="000000"/>
        </w:rPr>
        <w:t xml:space="preserve">         </w:t>
      </w:r>
      <w:r>
        <w:rPr>
          <w:rStyle w:val="NormalCharacter"/>
          <w:rFonts w:ascii="宋体" w:hAnsi="宋体" w:cs="宋体" w:hint="eastAsia"/>
          <w:sz w:val="28"/>
          <w:szCs w:val="28"/>
        </w:rPr>
        <w:t>月</w:t>
      </w:r>
      <w:r>
        <w:rPr>
          <w:rStyle w:val="NormalCharacter"/>
          <w:rFonts w:ascii="宋体" w:hAnsi="宋体" w:cs="宋体" w:hint="eastAsia"/>
          <w:sz w:val="28"/>
          <w:szCs w:val="28"/>
          <w:u w:val="single" w:color="000000"/>
        </w:rPr>
        <w:t xml:space="preserve">         </w:t>
      </w:r>
      <w:r>
        <w:rPr>
          <w:rStyle w:val="NormalCharacter"/>
          <w:rFonts w:ascii="宋体" w:hAnsi="宋体" w:cs="宋体" w:hint="eastAsia"/>
          <w:sz w:val="28"/>
          <w:szCs w:val="28"/>
        </w:rPr>
        <w:t>日</w:t>
      </w:r>
      <w:bookmarkEnd w:id="128"/>
    </w:p>
    <w:p w:rsidR="000B1AA2" w:rsidRDefault="000B1AA2">
      <w:pPr>
        <w:jc w:val="center"/>
        <w:rPr>
          <w:rStyle w:val="NormalCharacter"/>
          <w:rFonts w:ascii="宋体" w:hAnsi="宋体" w:cs="宋体"/>
          <w:b/>
          <w:bCs/>
          <w:sz w:val="30"/>
          <w:szCs w:val="30"/>
        </w:rPr>
      </w:pPr>
    </w:p>
    <w:p w:rsidR="000B1AA2" w:rsidRDefault="000B1AA2">
      <w:pPr>
        <w:pStyle w:val="BodyText1I"/>
        <w:ind w:firstLine="210"/>
        <w:rPr>
          <w:rStyle w:val="NormalCharacter"/>
          <w:rFonts w:ascii="宋体" w:hAnsi="宋体" w:cs="宋体"/>
        </w:rPr>
      </w:pPr>
    </w:p>
    <w:p w:rsidR="000B1AA2" w:rsidRDefault="001101CE">
      <w:pPr>
        <w:jc w:val="center"/>
        <w:rPr>
          <w:rStyle w:val="NormalCharacter"/>
          <w:rFonts w:ascii="宋体" w:hAnsi="宋体" w:cs="宋体"/>
          <w:b/>
          <w:bCs/>
          <w:sz w:val="36"/>
          <w:szCs w:val="36"/>
        </w:rPr>
      </w:pPr>
      <w:bookmarkStart w:id="129" w:name="_Toc32383"/>
      <w:r>
        <w:rPr>
          <w:rStyle w:val="NormalCharacter"/>
          <w:rFonts w:ascii="宋体" w:hAnsi="宋体" w:cs="宋体" w:hint="eastAsia"/>
          <w:b/>
          <w:bCs/>
          <w:sz w:val="36"/>
          <w:szCs w:val="36"/>
        </w:rPr>
        <w:lastRenderedPageBreak/>
        <w:t>目    录</w:t>
      </w:r>
      <w:bookmarkEnd w:id="129"/>
    </w:p>
    <w:p w:rsidR="000B1AA2" w:rsidRDefault="00F40835" w:rsidP="00F40835">
      <w:pPr>
        <w:spacing w:line="360" w:lineRule="auto"/>
        <w:ind w:firstLineChars="1350" w:firstLine="3240"/>
        <w:jc w:val="left"/>
        <w:rPr>
          <w:rFonts w:ascii="宋体" w:hAnsi="宋体" w:cs="宋体"/>
          <w:kern w:val="0"/>
          <w:sz w:val="24"/>
        </w:rPr>
      </w:pPr>
      <w:r>
        <w:rPr>
          <w:rFonts w:ascii="宋体" w:hAnsi="宋体" w:cs="宋体" w:hint="eastAsia"/>
          <w:kern w:val="0"/>
          <w:sz w:val="24"/>
        </w:rPr>
        <w:t>（格式自拟）</w:t>
      </w:r>
    </w:p>
    <w:p w:rsidR="000B1AA2" w:rsidRDefault="000B1AA2">
      <w:pPr>
        <w:snapToGrid w:val="0"/>
        <w:spacing w:line="440" w:lineRule="exact"/>
        <w:rPr>
          <w:rStyle w:val="NormalCharacter"/>
          <w:rFonts w:ascii="宋体" w:hAnsi="宋体" w:cs="宋体"/>
          <w:b/>
          <w:bCs/>
          <w:sz w:val="24"/>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0B1AA2">
      <w:pPr>
        <w:spacing w:line="540" w:lineRule="exact"/>
        <w:rPr>
          <w:rStyle w:val="NormalCharacter"/>
          <w:rFonts w:ascii="宋体" w:hAnsi="宋体" w:cs="宋体"/>
          <w:sz w:val="20"/>
        </w:rPr>
      </w:pPr>
    </w:p>
    <w:p w:rsidR="000B1AA2" w:rsidRDefault="001101CE">
      <w:pPr>
        <w:pStyle w:val="Heading2"/>
        <w:snapToGrid w:val="0"/>
        <w:spacing w:before="100" w:after="100" w:line="240" w:lineRule="auto"/>
        <w:rPr>
          <w:rStyle w:val="NormalCharacter"/>
          <w:rFonts w:ascii="宋体" w:eastAsia="宋体" w:hAnsi="宋体" w:cs="宋体"/>
          <w:sz w:val="24"/>
          <w:szCs w:val="24"/>
        </w:rPr>
      </w:pPr>
      <w:r>
        <w:rPr>
          <w:rStyle w:val="NormalCharacter"/>
          <w:rFonts w:ascii="宋体" w:eastAsia="宋体" w:hAnsi="宋体" w:cs="宋体" w:hint="eastAsia"/>
          <w:sz w:val="24"/>
          <w:szCs w:val="24"/>
        </w:rPr>
        <w:br w:type="page"/>
      </w:r>
    </w:p>
    <w:p w:rsidR="000B1AA2" w:rsidRDefault="001101CE">
      <w:pPr>
        <w:snapToGrid w:val="0"/>
        <w:spacing w:before="100" w:after="100"/>
        <w:jc w:val="center"/>
        <w:outlineLvl w:val="1"/>
        <w:rPr>
          <w:rFonts w:ascii="宋体" w:hAnsi="宋体" w:cs="宋体"/>
          <w:b/>
          <w:bCs/>
          <w:kern w:val="0"/>
          <w:sz w:val="32"/>
          <w:szCs w:val="32"/>
        </w:rPr>
      </w:pPr>
      <w:r>
        <w:rPr>
          <w:rFonts w:ascii="宋体" w:hAnsi="宋体" w:cs="宋体" w:hint="eastAsia"/>
          <w:b/>
          <w:bCs/>
          <w:kern w:val="0"/>
          <w:sz w:val="32"/>
          <w:szCs w:val="32"/>
        </w:rPr>
        <w:lastRenderedPageBreak/>
        <w:t>一、磋商函</w:t>
      </w:r>
    </w:p>
    <w:p w:rsidR="000B1AA2" w:rsidRDefault="001101CE">
      <w:pPr>
        <w:spacing w:line="360" w:lineRule="auto"/>
        <w:rPr>
          <w:rStyle w:val="NormalCharacter"/>
          <w:rFonts w:ascii="宋体" w:hAnsi="宋体" w:cs="宋体"/>
          <w:sz w:val="24"/>
        </w:rPr>
      </w:pPr>
      <w:r>
        <w:rPr>
          <w:rStyle w:val="NormalCharacter"/>
          <w:rFonts w:ascii="宋体" w:hAnsi="宋体" w:cs="宋体" w:hint="eastAsia"/>
          <w:sz w:val="24"/>
          <w:u w:val="single" w:color="000000"/>
        </w:rPr>
        <w:t xml:space="preserve">                     </w:t>
      </w:r>
      <w:r>
        <w:rPr>
          <w:rStyle w:val="NormalCharacter"/>
          <w:rFonts w:ascii="宋体" w:hAnsi="宋体" w:cs="宋体" w:hint="eastAsia"/>
          <w:sz w:val="24"/>
        </w:rPr>
        <w:t>（采购人名称）:</w:t>
      </w:r>
    </w:p>
    <w:p w:rsidR="000B1AA2" w:rsidRDefault="001101CE">
      <w:pPr>
        <w:numPr>
          <w:ilvl w:val="0"/>
          <w:numId w:val="2"/>
        </w:num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我方已仔细研究了</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（项目名称）竞争性磋商文件的全部内容，我方愿意以大写</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，小写</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元的</w:t>
      </w:r>
      <w:proofErr w:type="gramStart"/>
      <w:r>
        <w:rPr>
          <w:rStyle w:val="NormalCharacter"/>
          <w:rFonts w:ascii="宋体" w:hAnsi="宋体" w:cs="宋体" w:hint="eastAsia"/>
          <w:sz w:val="24"/>
        </w:rPr>
        <w:t>磋商总</w:t>
      </w:r>
      <w:proofErr w:type="gramEnd"/>
      <w:r>
        <w:rPr>
          <w:rStyle w:val="NormalCharacter"/>
          <w:rFonts w:ascii="宋体" w:hAnsi="宋体" w:cs="宋体" w:hint="eastAsia"/>
          <w:sz w:val="24"/>
        </w:rPr>
        <w:t>报价，作为第一轮报价参加磋商，最终以磋商小组与我方代表谈判确定的成交价，实施和完成本项目。</w:t>
      </w:r>
    </w:p>
    <w:p w:rsidR="000B1AA2" w:rsidRDefault="001101CE">
      <w:pPr>
        <w:numPr>
          <w:ilvl w:val="0"/>
          <w:numId w:val="2"/>
        </w:num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我方承诺在磋商有效期内不修改、撤销响应文件。</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3．如我方中标：</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(l)我们完全理解贵方不一定以最低报价确定中标。</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(2)随同本磋商函递交的磋商函附录属于合同文件的组成部分。</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(3)我方承诺在收到成交通知书后，在成交通知书规定的期限内与你方签订合同。</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(4) 我方已详细审核全部竞争性磋商文件及其有效补充文件，我们知道必须放弃提出含糊不清或误解的问题的权利。</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(5) 我方同意从规定的开标时间起遵循本竞争性磋商响应文件，并在规定的磋商有效期期满之前均具有约束力。</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(6) 同意向贵方提供贵方可能另外要求的与磋商有关的任何证据或资料。</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(7) 一旦我方中标，我们将严格遵守竞争性磋商文件的各项要求。</w:t>
      </w:r>
    </w:p>
    <w:p w:rsidR="000B1AA2" w:rsidRDefault="001101CE">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4．我方在此声明，所递交的响应文件及有关资料内容完整、真实和准确。</w:t>
      </w:r>
    </w:p>
    <w:p w:rsidR="000B1AA2" w:rsidRDefault="000B1AA2">
      <w:pPr>
        <w:spacing w:line="440" w:lineRule="exact"/>
        <w:ind w:firstLineChars="200" w:firstLine="480"/>
        <w:rPr>
          <w:rStyle w:val="NormalCharacter"/>
          <w:rFonts w:ascii="宋体" w:hAnsi="宋体" w:cs="宋体"/>
          <w:sz w:val="24"/>
        </w:rPr>
      </w:pPr>
    </w:p>
    <w:p w:rsidR="000B1AA2" w:rsidRDefault="000B1AA2">
      <w:pPr>
        <w:pStyle w:val="BodyTextIndent2"/>
        <w:ind w:firstLine="0"/>
        <w:rPr>
          <w:rStyle w:val="NormalCharacter"/>
          <w:rFonts w:ascii="宋体" w:hAnsi="宋体" w:cs="宋体"/>
          <w:sz w:val="24"/>
        </w:rPr>
      </w:pPr>
    </w:p>
    <w:p w:rsidR="000B1AA2" w:rsidRDefault="001101CE">
      <w:pPr>
        <w:spacing w:before="312"/>
        <w:jc w:val="right"/>
        <w:rPr>
          <w:rStyle w:val="NormalCharacter"/>
          <w:rFonts w:ascii="宋体" w:hAnsi="宋体" w:cs="宋体"/>
          <w:sz w:val="24"/>
        </w:rPr>
      </w:pPr>
      <w:r>
        <w:rPr>
          <w:rStyle w:val="NormalCharacter"/>
          <w:rFonts w:ascii="宋体" w:hAnsi="宋体" w:cs="宋体" w:hint="eastAsia"/>
          <w:sz w:val="24"/>
        </w:rPr>
        <w:t>供应商：</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（电子印章） </w:t>
      </w:r>
    </w:p>
    <w:p w:rsidR="000B1AA2" w:rsidRDefault="000B1AA2">
      <w:pPr>
        <w:jc w:val="center"/>
        <w:rPr>
          <w:rStyle w:val="NormalCharacter"/>
          <w:rFonts w:ascii="宋体" w:hAnsi="宋体" w:cs="宋体"/>
          <w:sz w:val="24"/>
        </w:rPr>
      </w:pPr>
    </w:p>
    <w:p w:rsidR="000B1AA2" w:rsidRDefault="001101CE">
      <w:pPr>
        <w:jc w:val="right"/>
        <w:rPr>
          <w:rStyle w:val="NormalCharacter"/>
          <w:rFonts w:ascii="宋体" w:hAnsi="宋体" w:cs="宋体"/>
          <w:sz w:val="24"/>
          <w:u w:val="single"/>
        </w:rPr>
      </w:pPr>
      <w:r>
        <w:rPr>
          <w:rStyle w:val="NormalCharacter"/>
          <w:rFonts w:ascii="宋体" w:hAnsi="宋体" w:cs="宋体" w:hint="eastAsia"/>
          <w:sz w:val="24"/>
        </w:rPr>
        <w:t xml:space="preserve">      法定代表人：</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（电子签章）</w:t>
      </w:r>
    </w:p>
    <w:p w:rsidR="000B1AA2" w:rsidRDefault="000B1AA2">
      <w:pPr>
        <w:jc w:val="center"/>
        <w:rPr>
          <w:rStyle w:val="NormalCharacter"/>
          <w:rFonts w:ascii="宋体" w:hAnsi="宋体" w:cs="宋体"/>
          <w:sz w:val="24"/>
          <w:u w:val="single"/>
        </w:rPr>
      </w:pPr>
    </w:p>
    <w:p w:rsidR="000B1AA2" w:rsidRDefault="001101CE">
      <w:pPr>
        <w:jc w:val="right"/>
        <w:rPr>
          <w:rStyle w:val="NormalCharacter"/>
          <w:rFonts w:ascii="宋体" w:hAnsi="宋体" w:cs="宋体"/>
          <w:sz w:val="24"/>
        </w:rPr>
      </w:pPr>
      <w:r>
        <w:rPr>
          <w:rStyle w:val="NormalCharacter"/>
          <w:rFonts w:ascii="宋体" w:hAnsi="宋体" w:cs="宋体" w:hint="eastAsia"/>
          <w:sz w:val="24"/>
        </w:rPr>
        <w:t xml:space="preserve">                   日期：</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年</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月</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日 </w:t>
      </w:r>
    </w:p>
    <w:p w:rsidR="000B1AA2" w:rsidRDefault="000B1AA2">
      <w:pPr>
        <w:pStyle w:val="BodyTextIndent2"/>
        <w:rPr>
          <w:rStyle w:val="NormalCharacter"/>
          <w:rFonts w:ascii="宋体" w:hAnsi="宋体" w:cs="宋体"/>
          <w:sz w:val="21"/>
          <w:szCs w:val="21"/>
        </w:rPr>
      </w:pPr>
    </w:p>
    <w:p w:rsidR="000B1AA2" w:rsidRDefault="001101CE">
      <w:pPr>
        <w:spacing w:line="360" w:lineRule="auto"/>
        <w:ind w:firstLine="645"/>
        <w:rPr>
          <w:rStyle w:val="NormalCharacter"/>
          <w:rFonts w:ascii="宋体" w:hAnsi="宋体" w:cs="宋体"/>
          <w:sz w:val="24"/>
        </w:rPr>
      </w:pPr>
      <w:r>
        <w:rPr>
          <w:rStyle w:val="NormalCharacter"/>
          <w:rFonts w:ascii="宋体" w:hAnsi="宋体" w:cs="宋体" w:hint="eastAsia"/>
          <w:sz w:val="24"/>
        </w:rPr>
        <w:t xml:space="preserve"> </w:t>
      </w:r>
    </w:p>
    <w:p w:rsidR="000B1AA2" w:rsidRDefault="001101CE" w:rsidP="00D75F72">
      <w:pPr>
        <w:pStyle w:val="af2"/>
        <w:ind w:firstLine="241"/>
        <w:rPr>
          <w:rStyle w:val="2Char"/>
          <w:rFonts w:ascii="宋体" w:eastAsia="宋体" w:hAnsi="宋体" w:cs="宋体"/>
        </w:rPr>
      </w:pPr>
      <w:r>
        <w:rPr>
          <w:rStyle w:val="NormalCharacter"/>
          <w:rFonts w:ascii="宋体" w:hAnsi="宋体" w:cs="宋体" w:hint="eastAsia"/>
          <w:b/>
          <w:sz w:val="24"/>
        </w:rPr>
        <w:br w:type="page"/>
      </w:r>
    </w:p>
    <w:p w:rsidR="000B1AA2" w:rsidRDefault="001101CE">
      <w:pPr>
        <w:snapToGrid w:val="0"/>
        <w:spacing w:before="100" w:after="100"/>
        <w:jc w:val="center"/>
        <w:outlineLvl w:val="1"/>
        <w:rPr>
          <w:rFonts w:ascii="宋体" w:hAnsi="宋体" w:cs="宋体"/>
          <w:b/>
          <w:bCs/>
          <w:kern w:val="0"/>
          <w:sz w:val="32"/>
          <w:szCs w:val="32"/>
        </w:rPr>
      </w:pPr>
      <w:r>
        <w:rPr>
          <w:rFonts w:ascii="宋体" w:hAnsi="宋体" w:cs="宋体" w:hint="eastAsia"/>
          <w:b/>
          <w:bCs/>
          <w:kern w:val="0"/>
          <w:sz w:val="32"/>
          <w:szCs w:val="32"/>
        </w:rPr>
        <w:lastRenderedPageBreak/>
        <w:t>二、磋商报价函附录</w:t>
      </w:r>
    </w:p>
    <w:p w:rsidR="000B1AA2" w:rsidRDefault="000B1AA2">
      <w:pPr>
        <w:rPr>
          <w:rStyle w:val="NormalCharacter"/>
          <w:rFonts w:ascii="宋体" w:hAnsi="宋体" w:cs="宋体"/>
          <w:sz w:val="24"/>
        </w:rPr>
      </w:pPr>
    </w:p>
    <w:tbl>
      <w:tblPr>
        <w:tblW w:w="851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67"/>
        <w:gridCol w:w="1901"/>
        <w:gridCol w:w="2605"/>
        <w:gridCol w:w="3246"/>
      </w:tblGrid>
      <w:tr w:rsidR="000B1AA2">
        <w:trPr>
          <w:trHeight w:val="843"/>
          <w:jc w:val="center"/>
        </w:trPr>
        <w:tc>
          <w:tcPr>
            <w:tcW w:w="2668" w:type="dxa"/>
            <w:gridSpan w:val="2"/>
            <w:tcBorders>
              <w:top w:val="single" w:sz="12" w:space="0" w:color="000000"/>
              <w:left w:val="single" w:sz="12" w:space="0" w:color="000000"/>
              <w:bottom w:val="single" w:sz="6" w:space="0" w:color="000000"/>
              <w:right w:val="single" w:sz="6" w:space="0" w:color="000000"/>
            </w:tcBorders>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项目名称</w:t>
            </w:r>
          </w:p>
        </w:tc>
        <w:tc>
          <w:tcPr>
            <w:tcW w:w="5851" w:type="dxa"/>
            <w:gridSpan w:val="2"/>
            <w:tcBorders>
              <w:top w:val="single" w:sz="12" w:space="0" w:color="000000"/>
              <w:left w:val="single" w:sz="6" w:space="0" w:color="000000"/>
              <w:bottom w:val="single" w:sz="6" w:space="0" w:color="000000"/>
              <w:right w:val="single" w:sz="12" w:space="0" w:color="000000"/>
            </w:tcBorders>
            <w:vAlign w:val="center"/>
          </w:tcPr>
          <w:p w:rsidR="000B1AA2" w:rsidRDefault="000B1AA2">
            <w:pPr>
              <w:pStyle w:val="UserStyle25"/>
              <w:spacing w:line="440" w:lineRule="exact"/>
              <w:rPr>
                <w:rStyle w:val="NormalCharacter"/>
                <w:rFonts w:ascii="宋体" w:hAnsi="宋体" w:cs="宋体"/>
                <w:sz w:val="21"/>
                <w:szCs w:val="21"/>
              </w:rPr>
            </w:pPr>
          </w:p>
        </w:tc>
      </w:tr>
      <w:tr w:rsidR="000B1AA2">
        <w:trPr>
          <w:trHeight w:val="687"/>
          <w:jc w:val="center"/>
        </w:trPr>
        <w:tc>
          <w:tcPr>
            <w:tcW w:w="767" w:type="dxa"/>
            <w:tcBorders>
              <w:top w:val="single" w:sz="6" w:space="0" w:color="000000"/>
              <w:left w:val="single" w:sz="12" w:space="0" w:color="000000"/>
              <w:bottom w:val="single" w:sz="6" w:space="0" w:color="000000"/>
              <w:right w:val="single" w:sz="4" w:space="0" w:color="000000"/>
            </w:tcBorders>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1</w:t>
            </w:r>
          </w:p>
        </w:tc>
        <w:tc>
          <w:tcPr>
            <w:tcW w:w="1901" w:type="dxa"/>
            <w:tcBorders>
              <w:top w:val="single" w:sz="6" w:space="0" w:color="000000"/>
              <w:left w:val="single" w:sz="4" w:space="0" w:color="000000"/>
              <w:bottom w:val="single" w:sz="6" w:space="0" w:color="000000"/>
              <w:right w:val="single" w:sz="6" w:space="0" w:color="000000"/>
            </w:tcBorders>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供应商</w:t>
            </w:r>
          </w:p>
        </w:tc>
        <w:tc>
          <w:tcPr>
            <w:tcW w:w="5851" w:type="dxa"/>
            <w:gridSpan w:val="2"/>
            <w:tcBorders>
              <w:top w:val="single" w:sz="6" w:space="0" w:color="000000"/>
              <w:left w:val="single" w:sz="6" w:space="0" w:color="000000"/>
              <w:bottom w:val="single" w:sz="6" w:space="0" w:color="000000"/>
              <w:right w:val="single" w:sz="12" w:space="0" w:color="000000"/>
            </w:tcBorders>
            <w:vAlign w:val="center"/>
          </w:tcPr>
          <w:p w:rsidR="000B1AA2" w:rsidRDefault="000B1AA2">
            <w:pPr>
              <w:pStyle w:val="UserStyle25"/>
              <w:spacing w:line="440" w:lineRule="exact"/>
              <w:rPr>
                <w:rStyle w:val="NormalCharacter"/>
                <w:rFonts w:ascii="宋体" w:hAnsi="宋体" w:cs="宋体"/>
                <w:sz w:val="21"/>
                <w:szCs w:val="21"/>
              </w:rPr>
            </w:pPr>
          </w:p>
        </w:tc>
      </w:tr>
      <w:tr w:rsidR="000B1AA2">
        <w:trPr>
          <w:trHeight w:val="1109"/>
          <w:jc w:val="center"/>
        </w:trPr>
        <w:tc>
          <w:tcPr>
            <w:tcW w:w="767" w:type="dxa"/>
            <w:tcBorders>
              <w:top w:val="single" w:sz="6" w:space="0" w:color="000000"/>
              <w:left w:val="single" w:sz="12" w:space="0" w:color="000000"/>
              <w:bottom w:val="single" w:sz="6" w:space="0" w:color="000000"/>
              <w:right w:val="single" w:sz="4" w:space="0" w:color="000000"/>
            </w:tcBorders>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2</w:t>
            </w:r>
          </w:p>
        </w:tc>
        <w:tc>
          <w:tcPr>
            <w:tcW w:w="1901" w:type="dxa"/>
            <w:tcBorders>
              <w:top w:val="single" w:sz="6" w:space="0" w:color="000000"/>
              <w:left w:val="single" w:sz="4" w:space="0" w:color="000000"/>
              <w:bottom w:val="single" w:sz="6" w:space="0" w:color="000000"/>
              <w:right w:val="single" w:sz="6" w:space="0" w:color="000000"/>
            </w:tcBorders>
            <w:vAlign w:val="center"/>
          </w:tcPr>
          <w:p w:rsidR="000B1AA2" w:rsidRDefault="001101CE">
            <w:pPr>
              <w:pStyle w:val="UserStyle25"/>
              <w:spacing w:line="440" w:lineRule="exact"/>
              <w:rPr>
                <w:rStyle w:val="NormalCharacter"/>
                <w:rFonts w:ascii="宋体" w:hAnsi="宋体" w:cs="宋体"/>
                <w:sz w:val="21"/>
                <w:szCs w:val="21"/>
              </w:rPr>
            </w:pPr>
            <w:proofErr w:type="gramStart"/>
            <w:r>
              <w:rPr>
                <w:rStyle w:val="NormalCharacter"/>
                <w:rFonts w:ascii="宋体" w:hAnsi="宋体" w:cs="宋体" w:hint="eastAsia"/>
                <w:sz w:val="21"/>
                <w:szCs w:val="21"/>
              </w:rPr>
              <w:t>磋商总</w:t>
            </w:r>
            <w:proofErr w:type="gramEnd"/>
            <w:r>
              <w:rPr>
                <w:rStyle w:val="NormalCharacter"/>
                <w:rFonts w:ascii="宋体" w:hAnsi="宋体" w:cs="宋体" w:hint="eastAsia"/>
                <w:sz w:val="21"/>
                <w:szCs w:val="21"/>
              </w:rPr>
              <w:t>报价</w:t>
            </w:r>
          </w:p>
        </w:tc>
        <w:tc>
          <w:tcPr>
            <w:tcW w:w="5851" w:type="dxa"/>
            <w:gridSpan w:val="2"/>
            <w:tcBorders>
              <w:top w:val="single" w:sz="6" w:space="0" w:color="000000"/>
              <w:left w:val="single" w:sz="6" w:space="0" w:color="000000"/>
              <w:bottom w:val="single" w:sz="6" w:space="0" w:color="000000"/>
              <w:right w:val="single" w:sz="12" w:space="0" w:color="000000"/>
            </w:tcBorders>
            <w:vAlign w:val="center"/>
          </w:tcPr>
          <w:p w:rsidR="000B1AA2" w:rsidRDefault="001101CE">
            <w:pPr>
              <w:spacing w:line="440" w:lineRule="exact"/>
              <w:ind w:firstLineChars="400" w:firstLine="840"/>
              <w:rPr>
                <w:rStyle w:val="NormalCharacter"/>
                <w:rFonts w:ascii="宋体" w:hAnsi="宋体" w:cs="宋体"/>
                <w:dstrike/>
                <w:sz w:val="20"/>
                <w:szCs w:val="21"/>
                <w:u w:val="single"/>
              </w:rPr>
            </w:pPr>
            <w:r>
              <w:rPr>
                <w:rStyle w:val="NormalCharacter"/>
                <w:rFonts w:ascii="宋体" w:hAnsi="宋体" w:cs="宋体" w:hint="eastAsia"/>
                <w:szCs w:val="21"/>
              </w:rPr>
              <w:t>大写：</w:t>
            </w:r>
            <w:r>
              <w:rPr>
                <w:rStyle w:val="NormalCharacter"/>
                <w:rFonts w:ascii="宋体" w:hAnsi="宋体" w:cs="宋体" w:hint="eastAsia"/>
                <w:szCs w:val="21"/>
                <w:u w:val="single" w:color="000000"/>
              </w:rPr>
              <w:t xml:space="preserve">                    </w:t>
            </w:r>
          </w:p>
          <w:p w:rsidR="000B1AA2" w:rsidRDefault="001101CE">
            <w:pPr>
              <w:spacing w:line="440" w:lineRule="exact"/>
              <w:ind w:firstLineChars="400" w:firstLine="840"/>
              <w:rPr>
                <w:rStyle w:val="NormalCharacter"/>
                <w:rFonts w:ascii="宋体" w:hAnsi="宋体" w:cs="宋体"/>
                <w:sz w:val="20"/>
                <w:szCs w:val="21"/>
              </w:rPr>
            </w:pPr>
            <w:r>
              <w:rPr>
                <w:rStyle w:val="NormalCharacter"/>
                <w:rFonts w:ascii="宋体" w:hAnsi="宋体" w:cs="宋体" w:hint="eastAsia"/>
                <w:szCs w:val="21"/>
              </w:rPr>
              <w:t>小写：</w:t>
            </w:r>
            <w:r>
              <w:rPr>
                <w:rStyle w:val="NormalCharacter"/>
                <w:rFonts w:ascii="宋体" w:hAnsi="宋体" w:cs="宋体" w:hint="eastAsia"/>
                <w:szCs w:val="21"/>
                <w:u w:val="single" w:color="000000"/>
              </w:rPr>
              <w:t xml:space="preserve">                    </w:t>
            </w:r>
            <w:r>
              <w:rPr>
                <w:rStyle w:val="NormalCharacter"/>
                <w:rFonts w:ascii="宋体" w:hAnsi="宋体" w:cs="宋体" w:hint="eastAsia"/>
                <w:szCs w:val="21"/>
              </w:rPr>
              <w:t>元</w:t>
            </w:r>
          </w:p>
        </w:tc>
      </w:tr>
      <w:tr w:rsidR="000B1AA2">
        <w:trPr>
          <w:trHeight w:val="576"/>
          <w:jc w:val="center"/>
        </w:trPr>
        <w:tc>
          <w:tcPr>
            <w:tcW w:w="767" w:type="dxa"/>
            <w:vMerge w:val="restart"/>
            <w:tcBorders>
              <w:top w:val="single" w:sz="6" w:space="0" w:color="000000"/>
              <w:left w:val="single" w:sz="12" w:space="0" w:color="000000"/>
              <w:right w:val="single" w:sz="4" w:space="0" w:color="000000"/>
            </w:tcBorders>
            <w:shd w:val="clear" w:color="auto" w:fill="auto"/>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3</w:t>
            </w:r>
          </w:p>
        </w:tc>
        <w:tc>
          <w:tcPr>
            <w:tcW w:w="1901" w:type="dxa"/>
            <w:vMerge w:val="restart"/>
            <w:tcBorders>
              <w:top w:val="single" w:sz="6" w:space="0" w:color="000000"/>
              <w:left w:val="single" w:sz="4" w:space="0" w:color="000000"/>
              <w:right w:val="single" w:sz="6" w:space="0" w:color="000000"/>
            </w:tcBorders>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项目负责人</w:t>
            </w:r>
          </w:p>
        </w:tc>
        <w:tc>
          <w:tcPr>
            <w:tcW w:w="2605" w:type="dxa"/>
            <w:tcBorders>
              <w:top w:val="single" w:sz="6" w:space="0" w:color="000000"/>
              <w:left w:val="single" w:sz="6" w:space="0" w:color="000000"/>
              <w:bottom w:val="single" w:sz="4" w:space="0" w:color="auto"/>
              <w:right w:val="single" w:sz="4" w:space="0" w:color="auto"/>
            </w:tcBorders>
            <w:vAlign w:val="center"/>
          </w:tcPr>
          <w:p w:rsidR="000B1AA2" w:rsidRDefault="001101CE">
            <w:pPr>
              <w:spacing w:line="440" w:lineRule="exact"/>
              <w:jc w:val="center"/>
              <w:rPr>
                <w:rStyle w:val="NormalCharacter"/>
                <w:rFonts w:ascii="宋体" w:hAnsi="宋体" w:cs="宋体"/>
                <w:sz w:val="20"/>
                <w:szCs w:val="21"/>
              </w:rPr>
            </w:pPr>
            <w:r>
              <w:rPr>
                <w:rStyle w:val="NormalCharacter"/>
                <w:rFonts w:ascii="宋体" w:hAnsi="宋体" w:cs="宋体" w:hint="eastAsia"/>
                <w:sz w:val="20"/>
                <w:szCs w:val="21"/>
              </w:rPr>
              <w:t>姓名</w:t>
            </w:r>
          </w:p>
        </w:tc>
        <w:tc>
          <w:tcPr>
            <w:tcW w:w="3246" w:type="dxa"/>
            <w:tcBorders>
              <w:top w:val="single" w:sz="6" w:space="0" w:color="000000"/>
              <w:left w:val="single" w:sz="4" w:space="0" w:color="auto"/>
              <w:bottom w:val="single" w:sz="4" w:space="0" w:color="auto"/>
              <w:right w:val="single" w:sz="12" w:space="0" w:color="000000"/>
            </w:tcBorders>
            <w:vAlign w:val="center"/>
          </w:tcPr>
          <w:p w:rsidR="000B1AA2" w:rsidRDefault="001101CE">
            <w:pPr>
              <w:spacing w:line="440" w:lineRule="exact"/>
              <w:jc w:val="center"/>
              <w:rPr>
                <w:rStyle w:val="NormalCharacter"/>
                <w:rFonts w:ascii="宋体" w:hAnsi="宋体" w:cs="宋体"/>
                <w:sz w:val="20"/>
                <w:szCs w:val="21"/>
              </w:rPr>
            </w:pPr>
            <w:r>
              <w:rPr>
                <w:rStyle w:val="NormalCharacter"/>
                <w:rFonts w:ascii="宋体" w:hAnsi="宋体" w:cs="宋体" w:hint="eastAsia"/>
                <w:sz w:val="20"/>
                <w:szCs w:val="21"/>
              </w:rPr>
              <w:t>职称</w:t>
            </w:r>
          </w:p>
        </w:tc>
      </w:tr>
      <w:tr w:rsidR="000B1AA2">
        <w:trPr>
          <w:trHeight w:val="680"/>
          <w:jc w:val="center"/>
        </w:trPr>
        <w:tc>
          <w:tcPr>
            <w:tcW w:w="767" w:type="dxa"/>
            <w:vMerge/>
            <w:tcBorders>
              <w:left w:val="single" w:sz="12" w:space="0" w:color="000000"/>
              <w:bottom w:val="single" w:sz="6" w:space="0" w:color="000000"/>
              <w:right w:val="single" w:sz="4" w:space="0" w:color="000000"/>
            </w:tcBorders>
            <w:shd w:val="clear" w:color="auto" w:fill="auto"/>
            <w:vAlign w:val="center"/>
          </w:tcPr>
          <w:p w:rsidR="000B1AA2" w:rsidRDefault="000B1AA2">
            <w:pPr>
              <w:pStyle w:val="UserStyle25"/>
              <w:spacing w:line="440" w:lineRule="exact"/>
              <w:rPr>
                <w:rFonts w:ascii="宋体" w:hAnsi="宋体" w:cs="宋体"/>
                <w:sz w:val="21"/>
                <w:szCs w:val="21"/>
              </w:rPr>
            </w:pPr>
          </w:p>
        </w:tc>
        <w:tc>
          <w:tcPr>
            <w:tcW w:w="1901" w:type="dxa"/>
            <w:vMerge/>
            <w:tcBorders>
              <w:left w:val="single" w:sz="4" w:space="0" w:color="000000"/>
              <w:bottom w:val="single" w:sz="6" w:space="0" w:color="000000"/>
              <w:right w:val="single" w:sz="6" w:space="0" w:color="000000"/>
            </w:tcBorders>
            <w:vAlign w:val="center"/>
          </w:tcPr>
          <w:p w:rsidR="000B1AA2" w:rsidRDefault="000B1AA2">
            <w:pPr>
              <w:pStyle w:val="UserStyle25"/>
              <w:spacing w:line="440" w:lineRule="exact"/>
              <w:rPr>
                <w:rStyle w:val="NormalCharacter"/>
                <w:rFonts w:ascii="宋体" w:hAnsi="宋体" w:cs="宋体"/>
                <w:sz w:val="21"/>
                <w:szCs w:val="21"/>
              </w:rPr>
            </w:pPr>
          </w:p>
        </w:tc>
        <w:tc>
          <w:tcPr>
            <w:tcW w:w="2605" w:type="dxa"/>
            <w:tcBorders>
              <w:top w:val="single" w:sz="4" w:space="0" w:color="auto"/>
              <w:left w:val="single" w:sz="6" w:space="0" w:color="000000"/>
              <w:bottom w:val="single" w:sz="6" w:space="0" w:color="000000"/>
              <w:right w:val="single" w:sz="4" w:space="0" w:color="auto"/>
            </w:tcBorders>
            <w:vAlign w:val="center"/>
          </w:tcPr>
          <w:p w:rsidR="000B1AA2" w:rsidRDefault="000B1AA2">
            <w:pPr>
              <w:spacing w:line="440" w:lineRule="exact"/>
              <w:jc w:val="center"/>
              <w:rPr>
                <w:rStyle w:val="NormalCharacter"/>
                <w:rFonts w:ascii="宋体" w:hAnsi="宋体" w:cs="宋体"/>
                <w:sz w:val="20"/>
                <w:szCs w:val="21"/>
              </w:rPr>
            </w:pPr>
          </w:p>
        </w:tc>
        <w:tc>
          <w:tcPr>
            <w:tcW w:w="3246" w:type="dxa"/>
            <w:tcBorders>
              <w:top w:val="single" w:sz="4" w:space="0" w:color="auto"/>
              <w:left w:val="single" w:sz="4" w:space="0" w:color="auto"/>
              <w:bottom w:val="single" w:sz="6" w:space="0" w:color="000000"/>
              <w:right w:val="single" w:sz="12" w:space="0" w:color="000000"/>
            </w:tcBorders>
            <w:vAlign w:val="center"/>
          </w:tcPr>
          <w:p w:rsidR="000B1AA2" w:rsidRDefault="000B1AA2">
            <w:pPr>
              <w:spacing w:line="440" w:lineRule="exact"/>
              <w:jc w:val="center"/>
              <w:rPr>
                <w:rStyle w:val="NormalCharacter"/>
                <w:rFonts w:ascii="宋体" w:hAnsi="宋体" w:cs="宋体"/>
                <w:sz w:val="20"/>
                <w:szCs w:val="21"/>
              </w:rPr>
            </w:pPr>
          </w:p>
        </w:tc>
      </w:tr>
      <w:tr w:rsidR="000B1AA2">
        <w:trPr>
          <w:trHeight w:val="1109"/>
          <w:jc w:val="center"/>
        </w:trPr>
        <w:tc>
          <w:tcPr>
            <w:tcW w:w="767" w:type="dxa"/>
            <w:tcBorders>
              <w:top w:val="single" w:sz="6" w:space="0" w:color="000000"/>
              <w:left w:val="single" w:sz="12" w:space="0" w:color="000000"/>
              <w:bottom w:val="single" w:sz="6" w:space="0" w:color="000000"/>
              <w:right w:val="single" w:sz="4" w:space="0" w:color="000000"/>
            </w:tcBorders>
            <w:shd w:val="clear" w:color="auto" w:fill="auto"/>
            <w:vAlign w:val="center"/>
          </w:tcPr>
          <w:p w:rsidR="000B1AA2" w:rsidRDefault="001101CE">
            <w:pPr>
              <w:pStyle w:val="UserStyle25"/>
              <w:spacing w:line="440" w:lineRule="exact"/>
              <w:rPr>
                <w:rFonts w:ascii="宋体" w:hAnsi="宋体" w:cs="宋体"/>
                <w:sz w:val="21"/>
                <w:szCs w:val="21"/>
              </w:rPr>
            </w:pPr>
            <w:r>
              <w:rPr>
                <w:rStyle w:val="NormalCharacter"/>
                <w:rFonts w:ascii="宋体" w:hAnsi="宋体" w:cs="宋体" w:hint="eastAsia"/>
                <w:sz w:val="21"/>
                <w:szCs w:val="21"/>
              </w:rPr>
              <w:t>4</w:t>
            </w:r>
          </w:p>
        </w:tc>
        <w:tc>
          <w:tcPr>
            <w:tcW w:w="1901" w:type="dxa"/>
            <w:tcBorders>
              <w:top w:val="single" w:sz="6" w:space="0" w:color="000000"/>
              <w:left w:val="single" w:sz="4" w:space="0" w:color="000000"/>
              <w:bottom w:val="single" w:sz="6" w:space="0" w:color="000000"/>
              <w:right w:val="single" w:sz="6" w:space="0" w:color="000000"/>
            </w:tcBorders>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服务期限</w:t>
            </w:r>
          </w:p>
        </w:tc>
        <w:tc>
          <w:tcPr>
            <w:tcW w:w="5851" w:type="dxa"/>
            <w:gridSpan w:val="2"/>
            <w:tcBorders>
              <w:top w:val="single" w:sz="6" w:space="0" w:color="000000"/>
              <w:left w:val="single" w:sz="6" w:space="0" w:color="000000"/>
              <w:bottom w:val="single" w:sz="6" w:space="0" w:color="000000"/>
              <w:right w:val="single" w:sz="12" w:space="0" w:color="000000"/>
            </w:tcBorders>
            <w:vAlign w:val="center"/>
          </w:tcPr>
          <w:p w:rsidR="000B1AA2" w:rsidRDefault="000B1AA2">
            <w:pPr>
              <w:spacing w:line="440" w:lineRule="exact"/>
              <w:jc w:val="left"/>
              <w:rPr>
                <w:rStyle w:val="NormalCharacter"/>
                <w:rFonts w:ascii="宋体" w:hAnsi="宋体" w:cs="宋体"/>
                <w:sz w:val="20"/>
                <w:szCs w:val="21"/>
              </w:rPr>
            </w:pPr>
          </w:p>
        </w:tc>
      </w:tr>
      <w:tr w:rsidR="000B1AA2">
        <w:trPr>
          <w:trHeight w:val="1109"/>
          <w:jc w:val="center"/>
        </w:trPr>
        <w:tc>
          <w:tcPr>
            <w:tcW w:w="767" w:type="dxa"/>
            <w:tcBorders>
              <w:top w:val="single" w:sz="6" w:space="0" w:color="000000"/>
              <w:left w:val="single" w:sz="12" w:space="0" w:color="000000"/>
              <w:bottom w:val="single" w:sz="6" w:space="0" w:color="000000"/>
              <w:right w:val="single" w:sz="4" w:space="0" w:color="000000"/>
            </w:tcBorders>
            <w:shd w:val="clear" w:color="auto" w:fill="auto"/>
            <w:vAlign w:val="center"/>
          </w:tcPr>
          <w:p w:rsidR="000B1AA2" w:rsidRDefault="001101CE">
            <w:pPr>
              <w:pStyle w:val="UserStyle25"/>
              <w:spacing w:line="440" w:lineRule="exact"/>
              <w:rPr>
                <w:rFonts w:ascii="宋体" w:hAnsi="宋体" w:cs="宋体"/>
                <w:sz w:val="21"/>
                <w:szCs w:val="21"/>
              </w:rPr>
            </w:pPr>
            <w:r>
              <w:rPr>
                <w:rStyle w:val="NormalCharacter"/>
                <w:rFonts w:ascii="宋体" w:hAnsi="宋体" w:cs="宋体" w:hint="eastAsia"/>
                <w:sz w:val="21"/>
                <w:szCs w:val="21"/>
              </w:rPr>
              <w:t>5</w:t>
            </w:r>
          </w:p>
        </w:tc>
        <w:tc>
          <w:tcPr>
            <w:tcW w:w="1901" w:type="dxa"/>
            <w:tcBorders>
              <w:top w:val="single" w:sz="6" w:space="0" w:color="000000"/>
              <w:left w:val="single" w:sz="4" w:space="0" w:color="000000"/>
              <w:bottom w:val="single" w:sz="6" w:space="0" w:color="000000"/>
              <w:right w:val="single" w:sz="6" w:space="0" w:color="000000"/>
            </w:tcBorders>
            <w:vAlign w:val="center"/>
          </w:tcPr>
          <w:p w:rsidR="000B1AA2" w:rsidRDefault="00C732D9">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质量</w:t>
            </w:r>
          </w:p>
        </w:tc>
        <w:tc>
          <w:tcPr>
            <w:tcW w:w="5851" w:type="dxa"/>
            <w:gridSpan w:val="2"/>
            <w:tcBorders>
              <w:top w:val="single" w:sz="6" w:space="0" w:color="000000"/>
              <w:left w:val="single" w:sz="6" w:space="0" w:color="000000"/>
              <w:bottom w:val="single" w:sz="6" w:space="0" w:color="000000"/>
              <w:right w:val="single" w:sz="12" w:space="0" w:color="000000"/>
            </w:tcBorders>
            <w:vAlign w:val="center"/>
          </w:tcPr>
          <w:p w:rsidR="000B1AA2" w:rsidRDefault="000B1AA2">
            <w:pPr>
              <w:spacing w:line="440" w:lineRule="exact"/>
              <w:jc w:val="center"/>
              <w:rPr>
                <w:rStyle w:val="NormalCharacter"/>
                <w:rFonts w:ascii="宋体" w:hAnsi="宋体" w:cs="宋体"/>
                <w:sz w:val="20"/>
                <w:szCs w:val="21"/>
              </w:rPr>
            </w:pPr>
          </w:p>
        </w:tc>
      </w:tr>
      <w:tr w:rsidR="000B1AA2">
        <w:trPr>
          <w:trHeight w:val="1109"/>
          <w:jc w:val="center"/>
        </w:trPr>
        <w:tc>
          <w:tcPr>
            <w:tcW w:w="767" w:type="dxa"/>
            <w:tcBorders>
              <w:top w:val="single" w:sz="6" w:space="0" w:color="000000"/>
              <w:left w:val="single" w:sz="12" w:space="0" w:color="000000"/>
              <w:bottom w:val="single" w:sz="6" w:space="0" w:color="000000"/>
              <w:right w:val="single" w:sz="4" w:space="0" w:color="000000"/>
            </w:tcBorders>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6</w:t>
            </w:r>
          </w:p>
        </w:tc>
        <w:tc>
          <w:tcPr>
            <w:tcW w:w="1901" w:type="dxa"/>
            <w:tcBorders>
              <w:top w:val="single" w:sz="6" w:space="0" w:color="000000"/>
              <w:left w:val="single" w:sz="4" w:space="0" w:color="000000"/>
              <w:bottom w:val="single" w:sz="6" w:space="0" w:color="000000"/>
              <w:right w:val="single" w:sz="6" w:space="0" w:color="000000"/>
            </w:tcBorders>
            <w:vAlign w:val="center"/>
          </w:tcPr>
          <w:p w:rsidR="000B1AA2" w:rsidRDefault="001101CE">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磋商有效期</w:t>
            </w:r>
          </w:p>
        </w:tc>
        <w:tc>
          <w:tcPr>
            <w:tcW w:w="5851" w:type="dxa"/>
            <w:gridSpan w:val="2"/>
            <w:tcBorders>
              <w:top w:val="single" w:sz="6" w:space="0" w:color="000000"/>
              <w:left w:val="single" w:sz="6" w:space="0" w:color="000000"/>
              <w:bottom w:val="single" w:sz="6" w:space="0" w:color="000000"/>
              <w:right w:val="single" w:sz="12" w:space="0" w:color="000000"/>
            </w:tcBorders>
            <w:vAlign w:val="center"/>
          </w:tcPr>
          <w:p w:rsidR="000B1AA2" w:rsidRDefault="000B1AA2">
            <w:pPr>
              <w:spacing w:line="440" w:lineRule="exact"/>
              <w:jc w:val="center"/>
              <w:rPr>
                <w:rStyle w:val="NormalCharacter"/>
                <w:rFonts w:ascii="宋体" w:hAnsi="宋体" w:cs="宋体"/>
                <w:sz w:val="20"/>
                <w:szCs w:val="21"/>
              </w:rPr>
            </w:pPr>
          </w:p>
        </w:tc>
      </w:tr>
      <w:tr w:rsidR="00C732D9">
        <w:trPr>
          <w:trHeight w:val="1109"/>
          <w:jc w:val="center"/>
        </w:trPr>
        <w:tc>
          <w:tcPr>
            <w:tcW w:w="767" w:type="dxa"/>
            <w:tcBorders>
              <w:top w:val="single" w:sz="6" w:space="0" w:color="000000"/>
              <w:left w:val="single" w:sz="12" w:space="0" w:color="000000"/>
              <w:bottom w:val="single" w:sz="6" w:space="0" w:color="000000"/>
              <w:right w:val="single" w:sz="4" w:space="0" w:color="000000"/>
            </w:tcBorders>
            <w:vAlign w:val="center"/>
          </w:tcPr>
          <w:p w:rsidR="00C732D9" w:rsidRDefault="00C732D9">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7</w:t>
            </w:r>
          </w:p>
        </w:tc>
        <w:tc>
          <w:tcPr>
            <w:tcW w:w="1901" w:type="dxa"/>
            <w:tcBorders>
              <w:top w:val="single" w:sz="6" w:space="0" w:color="000000"/>
              <w:left w:val="single" w:sz="4" w:space="0" w:color="000000"/>
              <w:bottom w:val="single" w:sz="6" w:space="0" w:color="000000"/>
              <w:right w:val="single" w:sz="6" w:space="0" w:color="000000"/>
            </w:tcBorders>
            <w:vAlign w:val="center"/>
          </w:tcPr>
          <w:p w:rsidR="00C732D9" w:rsidRDefault="00C732D9">
            <w:pPr>
              <w:pStyle w:val="UserStyle25"/>
              <w:spacing w:line="440" w:lineRule="exact"/>
              <w:rPr>
                <w:rStyle w:val="NormalCharacter"/>
                <w:rFonts w:ascii="宋体" w:hAnsi="宋体" w:cs="宋体"/>
                <w:sz w:val="21"/>
                <w:szCs w:val="21"/>
              </w:rPr>
            </w:pPr>
            <w:r>
              <w:rPr>
                <w:rStyle w:val="NormalCharacter"/>
                <w:rFonts w:ascii="宋体" w:hAnsi="宋体" w:cs="宋体" w:hint="eastAsia"/>
                <w:sz w:val="21"/>
                <w:szCs w:val="21"/>
              </w:rPr>
              <w:t>采购</w:t>
            </w:r>
            <w:r w:rsidR="00C5790F">
              <w:rPr>
                <w:rStyle w:val="NormalCharacter"/>
                <w:rFonts w:ascii="宋体" w:hAnsi="宋体" w:cs="宋体" w:hint="eastAsia"/>
                <w:sz w:val="21"/>
                <w:szCs w:val="21"/>
              </w:rPr>
              <w:t>内容</w:t>
            </w:r>
          </w:p>
        </w:tc>
        <w:tc>
          <w:tcPr>
            <w:tcW w:w="5851" w:type="dxa"/>
            <w:gridSpan w:val="2"/>
            <w:tcBorders>
              <w:top w:val="single" w:sz="6" w:space="0" w:color="000000"/>
              <w:left w:val="single" w:sz="6" w:space="0" w:color="000000"/>
              <w:bottom w:val="single" w:sz="6" w:space="0" w:color="000000"/>
              <w:right w:val="single" w:sz="12" w:space="0" w:color="000000"/>
            </w:tcBorders>
            <w:vAlign w:val="center"/>
          </w:tcPr>
          <w:p w:rsidR="00C732D9" w:rsidRDefault="00C732D9">
            <w:pPr>
              <w:spacing w:line="440" w:lineRule="exact"/>
              <w:jc w:val="center"/>
              <w:rPr>
                <w:rStyle w:val="NormalCharacter"/>
                <w:rFonts w:ascii="宋体" w:hAnsi="宋体" w:cs="宋体"/>
                <w:sz w:val="20"/>
                <w:szCs w:val="21"/>
              </w:rPr>
            </w:pPr>
          </w:p>
        </w:tc>
      </w:tr>
      <w:tr w:rsidR="000B1AA2">
        <w:trPr>
          <w:trHeight w:val="1166"/>
          <w:jc w:val="center"/>
        </w:trPr>
        <w:tc>
          <w:tcPr>
            <w:tcW w:w="8519" w:type="dxa"/>
            <w:gridSpan w:val="4"/>
            <w:tcBorders>
              <w:top w:val="single" w:sz="6" w:space="0" w:color="000000"/>
              <w:left w:val="single" w:sz="12" w:space="0" w:color="000000"/>
              <w:bottom w:val="single" w:sz="12" w:space="0" w:color="000000"/>
              <w:right w:val="single" w:sz="12" w:space="0" w:color="000000"/>
            </w:tcBorders>
            <w:vAlign w:val="center"/>
          </w:tcPr>
          <w:p w:rsidR="000B1AA2" w:rsidRDefault="001101CE">
            <w:pPr>
              <w:spacing w:line="440" w:lineRule="exact"/>
              <w:rPr>
                <w:rStyle w:val="NormalCharacter"/>
                <w:rFonts w:ascii="宋体" w:hAnsi="宋体" w:cs="宋体"/>
                <w:sz w:val="20"/>
                <w:szCs w:val="21"/>
              </w:rPr>
            </w:pPr>
            <w:r>
              <w:rPr>
                <w:rStyle w:val="NormalCharacter"/>
                <w:rFonts w:ascii="宋体" w:hAnsi="宋体" w:cs="宋体" w:hint="eastAsia"/>
                <w:szCs w:val="21"/>
              </w:rPr>
              <w:t>其他需要说明的问题：</w:t>
            </w:r>
          </w:p>
        </w:tc>
      </w:tr>
    </w:tbl>
    <w:p w:rsidR="000B1AA2" w:rsidRDefault="000B1AA2">
      <w:pPr>
        <w:spacing w:before="312"/>
        <w:jc w:val="right"/>
        <w:rPr>
          <w:rStyle w:val="NormalCharacter"/>
          <w:rFonts w:ascii="宋体" w:hAnsi="宋体" w:cs="宋体"/>
          <w:sz w:val="24"/>
        </w:rPr>
      </w:pPr>
    </w:p>
    <w:p w:rsidR="000B1AA2" w:rsidRDefault="001101CE">
      <w:pPr>
        <w:spacing w:before="312"/>
        <w:jc w:val="right"/>
        <w:rPr>
          <w:rStyle w:val="NormalCharacter"/>
          <w:rFonts w:ascii="宋体" w:hAnsi="宋体" w:cs="宋体"/>
          <w:sz w:val="24"/>
        </w:rPr>
      </w:pPr>
      <w:r>
        <w:rPr>
          <w:rStyle w:val="NormalCharacter"/>
          <w:rFonts w:ascii="宋体" w:hAnsi="宋体" w:cs="宋体" w:hint="eastAsia"/>
          <w:sz w:val="24"/>
        </w:rPr>
        <w:t xml:space="preserve">  供应商：</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（电子印章） </w:t>
      </w:r>
    </w:p>
    <w:p w:rsidR="000B1AA2" w:rsidRDefault="000B1AA2">
      <w:pPr>
        <w:jc w:val="center"/>
        <w:rPr>
          <w:rStyle w:val="NormalCharacter"/>
          <w:rFonts w:ascii="宋体" w:hAnsi="宋体" w:cs="宋体"/>
          <w:sz w:val="24"/>
        </w:rPr>
      </w:pPr>
    </w:p>
    <w:p w:rsidR="000B1AA2" w:rsidRDefault="000B1AA2">
      <w:pPr>
        <w:jc w:val="center"/>
        <w:rPr>
          <w:rStyle w:val="NormalCharacter"/>
          <w:rFonts w:ascii="宋体" w:hAnsi="宋体" w:cs="宋体"/>
          <w:sz w:val="24"/>
        </w:rPr>
      </w:pPr>
    </w:p>
    <w:p w:rsidR="000B1AA2" w:rsidRDefault="001101CE">
      <w:pPr>
        <w:jc w:val="right"/>
        <w:rPr>
          <w:rStyle w:val="NormalCharacter"/>
          <w:rFonts w:ascii="宋体" w:hAnsi="宋体" w:cs="宋体"/>
          <w:sz w:val="24"/>
          <w:u w:val="single"/>
        </w:rPr>
      </w:pPr>
      <w:r>
        <w:rPr>
          <w:rStyle w:val="NormalCharacter"/>
          <w:rFonts w:ascii="宋体" w:hAnsi="宋体" w:cs="宋体" w:hint="eastAsia"/>
          <w:sz w:val="24"/>
        </w:rPr>
        <w:t xml:space="preserve">      法定代表人：</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（电子签章）</w:t>
      </w:r>
    </w:p>
    <w:p w:rsidR="000B1AA2" w:rsidRDefault="000B1AA2">
      <w:pPr>
        <w:jc w:val="center"/>
        <w:rPr>
          <w:rStyle w:val="NormalCharacter"/>
          <w:rFonts w:ascii="宋体" w:hAnsi="宋体" w:cs="宋体"/>
          <w:sz w:val="24"/>
          <w:u w:val="single"/>
        </w:rPr>
      </w:pPr>
    </w:p>
    <w:p w:rsidR="000B1AA2" w:rsidRDefault="000B1AA2">
      <w:pPr>
        <w:jc w:val="center"/>
        <w:rPr>
          <w:rStyle w:val="NormalCharacter"/>
          <w:rFonts w:ascii="宋体" w:hAnsi="宋体" w:cs="宋体"/>
          <w:sz w:val="24"/>
          <w:u w:val="single"/>
        </w:rPr>
      </w:pPr>
    </w:p>
    <w:p w:rsidR="000B1AA2" w:rsidRPr="00C732D9" w:rsidRDefault="001101CE" w:rsidP="00C732D9">
      <w:pPr>
        <w:jc w:val="right"/>
        <w:rPr>
          <w:rStyle w:val="2Char"/>
          <w:rFonts w:ascii="宋体" w:eastAsia="宋体" w:hAnsi="宋体" w:cs="宋体"/>
          <w:b w:val="0"/>
          <w:bCs w:val="0"/>
          <w:kern w:val="2"/>
          <w:sz w:val="24"/>
          <w:szCs w:val="24"/>
        </w:rPr>
      </w:pPr>
      <w:r>
        <w:rPr>
          <w:rStyle w:val="NormalCharacter"/>
          <w:rFonts w:ascii="宋体" w:hAnsi="宋体" w:cs="宋体" w:hint="eastAsia"/>
          <w:sz w:val="24"/>
        </w:rPr>
        <w:t xml:space="preserve">                   日期：</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年</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月</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日 </w:t>
      </w:r>
      <w:r>
        <w:rPr>
          <w:rStyle w:val="NormalCharacter"/>
          <w:rFonts w:ascii="宋体" w:hAnsi="宋体" w:cs="宋体" w:hint="eastAsia"/>
          <w:sz w:val="24"/>
        </w:rPr>
        <w:br w:type="page"/>
      </w:r>
    </w:p>
    <w:p w:rsidR="000B1AA2" w:rsidRDefault="001101CE">
      <w:pPr>
        <w:pStyle w:val="Heading2"/>
        <w:snapToGrid w:val="0"/>
        <w:spacing w:before="100" w:after="100" w:line="240" w:lineRule="auto"/>
        <w:outlineLvl w:val="1"/>
        <w:rPr>
          <w:rFonts w:ascii="宋体" w:eastAsia="宋体" w:hAnsi="宋体" w:cs="宋体"/>
          <w:color w:val="auto"/>
          <w:kern w:val="0"/>
        </w:rPr>
      </w:pPr>
      <w:r>
        <w:rPr>
          <w:rFonts w:ascii="宋体" w:eastAsia="宋体" w:hAnsi="宋体" w:cs="宋体" w:hint="eastAsia"/>
          <w:color w:val="auto"/>
          <w:kern w:val="0"/>
        </w:rPr>
        <w:lastRenderedPageBreak/>
        <w:t>三、法定代表人身份证明</w:t>
      </w:r>
    </w:p>
    <w:p w:rsidR="000B1AA2" w:rsidRDefault="000B1AA2">
      <w:pPr>
        <w:spacing w:line="600" w:lineRule="exact"/>
        <w:ind w:firstLineChars="300" w:firstLine="720"/>
        <w:rPr>
          <w:rStyle w:val="NormalCharacter"/>
          <w:rFonts w:ascii="宋体" w:hAnsi="宋体" w:cs="宋体"/>
          <w:sz w:val="24"/>
        </w:rPr>
      </w:pPr>
    </w:p>
    <w:p w:rsidR="000B1AA2" w:rsidRDefault="001101CE">
      <w:pPr>
        <w:spacing w:line="600" w:lineRule="exact"/>
        <w:ind w:firstLineChars="300" w:firstLine="720"/>
        <w:rPr>
          <w:rStyle w:val="NormalCharacter"/>
          <w:rFonts w:ascii="宋体" w:hAnsi="宋体" w:cs="宋体"/>
          <w:sz w:val="24"/>
          <w:u w:val="single"/>
        </w:rPr>
      </w:pPr>
      <w:r>
        <w:rPr>
          <w:rStyle w:val="NormalCharacter"/>
          <w:rFonts w:ascii="宋体" w:hAnsi="宋体" w:cs="宋体" w:hint="eastAsia"/>
          <w:sz w:val="24"/>
        </w:rPr>
        <w:t>企</w:t>
      </w:r>
      <w:r>
        <w:rPr>
          <w:rStyle w:val="NormalCharacter"/>
          <w:rFonts w:ascii="宋体" w:hAnsi="宋体" w:cs="宋体" w:hint="eastAsia"/>
          <w:sz w:val="24"/>
          <w:szCs w:val="22"/>
        </w:rPr>
        <w:t>业名称：</w:t>
      </w:r>
      <w:r>
        <w:rPr>
          <w:rStyle w:val="NormalCharacter"/>
          <w:rFonts w:ascii="宋体" w:hAnsi="宋体" w:cs="宋体" w:hint="eastAsia"/>
          <w:sz w:val="28"/>
          <w:szCs w:val="28"/>
          <w:u w:val="single" w:color="000000"/>
        </w:rPr>
        <w:t xml:space="preserve">                                    </w:t>
      </w:r>
    </w:p>
    <w:p w:rsidR="000B1AA2" w:rsidRDefault="001101CE">
      <w:pPr>
        <w:spacing w:line="600" w:lineRule="exact"/>
        <w:ind w:firstLineChars="300" w:firstLine="720"/>
        <w:rPr>
          <w:rStyle w:val="NormalCharacter"/>
          <w:rFonts w:ascii="宋体" w:hAnsi="宋体" w:cs="宋体"/>
          <w:sz w:val="24"/>
        </w:rPr>
      </w:pPr>
      <w:r>
        <w:rPr>
          <w:rStyle w:val="NormalCharacter"/>
          <w:rFonts w:ascii="宋体" w:hAnsi="宋体" w:cs="宋体" w:hint="eastAsia"/>
          <w:sz w:val="24"/>
        </w:rPr>
        <w:t>单位性质：</w:t>
      </w:r>
      <w:r>
        <w:rPr>
          <w:rStyle w:val="NormalCharacter"/>
          <w:rFonts w:ascii="宋体" w:hAnsi="宋体" w:cs="宋体" w:hint="eastAsia"/>
          <w:sz w:val="24"/>
          <w:u w:val="single" w:color="000000"/>
        </w:rPr>
        <w:t xml:space="preserve">                                          </w:t>
      </w:r>
    </w:p>
    <w:p w:rsidR="000B1AA2" w:rsidRDefault="001101CE">
      <w:pPr>
        <w:spacing w:line="600" w:lineRule="exact"/>
        <w:ind w:firstLineChars="300" w:firstLine="720"/>
        <w:rPr>
          <w:rStyle w:val="NormalCharacter"/>
          <w:rFonts w:ascii="宋体" w:hAnsi="宋体" w:cs="宋体"/>
          <w:sz w:val="24"/>
          <w:u w:val="single"/>
        </w:rPr>
      </w:pPr>
      <w:r>
        <w:rPr>
          <w:rStyle w:val="NormalCharacter"/>
          <w:rFonts w:ascii="宋体" w:hAnsi="宋体" w:cs="宋体" w:hint="eastAsia"/>
          <w:sz w:val="24"/>
        </w:rPr>
        <w:t>地    址：</w:t>
      </w:r>
      <w:r>
        <w:rPr>
          <w:rStyle w:val="NormalCharacter"/>
          <w:rFonts w:ascii="宋体" w:hAnsi="宋体" w:cs="宋体" w:hint="eastAsia"/>
          <w:sz w:val="24"/>
          <w:u w:val="single" w:color="000000"/>
        </w:rPr>
        <w:t xml:space="preserve">                                          </w:t>
      </w:r>
    </w:p>
    <w:p w:rsidR="000B1AA2" w:rsidRDefault="001101CE">
      <w:pPr>
        <w:spacing w:line="600" w:lineRule="exact"/>
        <w:ind w:firstLineChars="300" w:firstLine="720"/>
        <w:rPr>
          <w:rStyle w:val="NormalCharacter"/>
          <w:rFonts w:ascii="宋体" w:hAnsi="宋体" w:cs="宋体"/>
          <w:sz w:val="24"/>
        </w:rPr>
      </w:pPr>
      <w:r>
        <w:rPr>
          <w:rStyle w:val="NormalCharacter"/>
          <w:rFonts w:ascii="宋体" w:hAnsi="宋体" w:cs="宋体" w:hint="eastAsia"/>
          <w:sz w:val="24"/>
        </w:rPr>
        <w:t>成立时间：</w:t>
      </w:r>
      <w:r>
        <w:rPr>
          <w:rStyle w:val="NormalCharacter"/>
          <w:rFonts w:ascii="宋体" w:hAnsi="宋体" w:cs="宋体" w:hint="eastAsia"/>
          <w:sz w:val="24"/>
          <w:u w:val="single"/>
        </w:rPr>
        <w:t xml:space="preserve">        </w:t>
      </w:r>
      <w:r>
        <w:rPr>
          <w:rStyle w:val="NormalCharacter"/>
          <w:rFonts w:ascii="宋体" w:hAnsi="宋体" w:cs="宋体" w:hint="eastAsia"/>
          <w:sz w:val="24"/>
        </w:rPr>
        <w:t>年</w:t>
      </w:r>
      <w:r>
        <w:rPr>
          <w:rStyle w:val="NormalCharacter"/>
          <w:rFonts w:ascii="宋体" w:hAnsi="宋体" w:cs="宋体" w:hint="eastAsia"/>
          <w:sz w:val="24"/>
          <w:u w:val="single"/>
        </w:rPr>
        <w:t xml:space="preserve">    </w:t>
      </w:r>
      <w:r>
        <w:rPr>
          <w:rStyle w:val="NormalCharacter"/>
          <w:rFonts w:ascii="宋体" w:hAnsi="宋体" w:cs="宋体" w:hint="eastAsia"/>
          <w:sz w:val="24"/>
        </w:rPr>
        <w:t>月</w:t>
      </w:r>
      <w:r>
        <w:rPr>
          <w:rStyle w:val="NormalCharacter"/>
          <w:rFonts w:ascii="宋体" w:hAnsi="宋体" w:cs="宋体" w:hint="eastAsia"/>
          <w:sz w:val="24"/>
          <w:u w:val="single"/>
        </w:rPr>
        <w:t xml:space="preserve">   </w:t>
      </w:r>
      <w:r>
        <w:rPr>
          <w:rStyle w:val="NormalCharacter"/>
          <w:rFonts w:ascii="宋体" w:hAnsi="宋体" w:cs="宋体" w:hint="eastAsia"/>
          <w:sz w:val="24"/>
        </w:rPr>
        <w:t>日</w:t>
      </w:r>
    </w:p>
    <w:p w:rsidR="000B1AA2" w:rsidRDefault="001101CE">
      <w:pPr>
        <w:spacing w:line="600" w:lineRule="exact"/>
        <w:ind w:firstLineChars="300" w:firstLine="720"/>
        <w:rPr>
          <w:rStyle w:val="NormalCharacter"/>
          <w:rFonts w:ascii="宋体" w:hAnsi="宋体" w:cs="宋体"/>
          <w:sz w:val="24"/>
        </w:rPr>
      </w:pPr>
      <w:r>
        <w:rPr>
          <w:rStyle w:val="NormalCharacter"/>
          <w:rFonts w:ascii="宋体" w:hAnsi="宋体" w:cs="宋体" w:hint="eastAsia"/>
          <w:sz w:val="24"/>
        </w:rPr>
        <w:t>经营期限：</w:t>
      </w:r>
      <w:r>
        <w:rPr>
          <w:rStyle w:val="NormalCharacter"/>
          <w:rFonts w:ascii="宋体" w:hAnsi="宋体" w:cs="宋体" w:hint="eastAsia"/>
          <w:sz w:val="24"/>
          <w:u w:val="single" w:color="000000"/>
        </w:rPr>
        <w:t xml:space="preserve">                                          </w:t>
      </w:r>
    </w:p>
    <w:p w:rsidR="000B1AA2" w:rsidRDefault="001101CE">
      <w:pPr>
        <w:spacing w:line="600" w:lineRule="exact"/>
        <w:ind w:firstLineChars="300" w:firstLine="720"/>
        <w:rPr>
          <w:rStyle w:val="NormalCharacter"/>
          <w:rFonts w:ascii="宋体" w:hAnsi="宋体" w:cs="宋体"/>
          <w:sz w:val="24"/>
          <w:u w:val="single"/>
        </w:rPr>
      </w:pPr>
      <w:r>
        <w:rPr>
          <w:rStyle w:val="NormalCharacter"/>
          <w:rFonts w:ascii="宋体" w:hAnsi="宋体" w:cs="宋体" w:hint="eastAsia"/>
          <w:sz w:val="24"/>
        </w:rPr>
        <w:t>姓    名：</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  性别：</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 职务：</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           </w:t>
      </w:r>
    </w:p>
    <w:p w:rsidR="000B1AA2" w:rsidRDefault="001101CE" w:rsidP="00D75F72">
      <w:pPr>
        <w:spacing w:line="600" w:lineRule="exact"/>
        <w:ind w:leftChars="-342" w:left="242" w:hangingChars="400" w:hanging="960"/>
        <w:rPr>
          <w:rStyle w:val="NormalCharacter"/>
          <w:rFonts w:ascii="宋体" w:hAnsi="宋体" w:cs="宋体"/>
          <w:sz w:val="24"/>
        </w:rPr>
      </w:pPr>
      <w:r>
        <w:rPr>
          <w:rStyle w:val="NormalCharacter"/>
          <w:rFonts w:ascii="宋体" w:hAnsi="宋体" w:cs="宋体" w:hint="eastAsia"/>
          <w:sz w:val="24"/>
        </w:rPr>
        <w:t xml:space="preserve">            系</w:t>
      </w:r>
      <w:r>
        <w:rPr>
          <w:rStyle w:val="NormalCharacter"/>
          <w:rFonts w:ascii="宋体" w:hAnsi="宋体" w:cs="宋体" w:hint="eastAsia"/>
          <w:sz w:val="24"/>
          <w:u w:val="single" w:color="000000"/>
        </w:rPr>
        <w:t xml:space="preserve">     （供应商名称）     </w:t>
      </w:r>
      <w:r>
        <w:rPr>
          <w:rStyle w:val="NormalCharacter"/>
          <w:rFonts w:ascii="宋体" w:hAnsi="宋体" w:cs="宋体" w:hint="eastAsia"/>
          <w:sz w:val="24"/>
        </w:rPr>
        <w:t>的法定代表人，能够为</w:t>
      </w:r>
      <w:r>
        <w:rPr>
          <w:rStyle w:val="NormalCharacter"/>
          <w:rFonts w:ascii="宋体" w:hAnsi="宋体" w:cs="宋体" w:hint="eastAsia"/>
          <w:sz w:val="24"/>
          <w:u w:val="single" w:color="000000"/>
        </w:rPr>
        <w:t xml:space="preserve"> （项目名称） </w:t>
      </w:r>
      <w:r>
        <w:rPr>
          <w:rStyle w:val="NormalCharacter"/>
          <w:rFonts w:ascii="宋体" w:hAnsi="宋体" w:cs="宋体" w:hint="eastAsia"/>
          <w:sz w:val="24"/>
        </w:rPr>
        <w:t>签署响应文件，进行合同谈判、签署合同及处理与之有关的一切事务。</w:t>
      </w:r>
    </w:p>
    <w:p w:rsidR="000B1AA2" w:rsidRDefault="001101CE" w:rsidP="00D75F72">
      <w:pPr>
        <w:spacing w:line="440" w:lineRule="exact"/>
        <w:ind w:leftChars="-342" w:left="242" w:hangingChars="400" w:hanging="960"/>
        <w:rPr>
          <w:rStyle w:val="NormalCharacter"/>
          <w:rFonts w:ascii="宋体" w:hAnsi="宋体" w:cs="宋体"/>
          <w:sz w:val="24"/>
        </w:rPr>
      </w:pPr>
      <w:r>
        <w:rPr>
          <w:rStyle w:val="NormalCharacter"/>
          <w:rFonts w:ascii="宋体" w:hAnsi="宋体" w:cs="宋体" w:hint="eastAsia"/>
          <w:sz w:val="24"/>
        </w:rPr>
        <w:t xml:space="preserve">     </w:t>
      </w:r>
    </w:p>
    <w:p w:rsidR="000B1AA2" w:rsidRDefault="000B1AA2" w:rsidP="00D75F72">
      <w:pPr>
        <w:spacing w:line="440" w:lineRule="exact"/>
        <w:ind w:leftChars="-342" w:left="242" w:hangingChars="400" w:hanging="960"/>
        <w:rPr>
          <w:rStyle w:val="NormalCharacter"/>
          <w:rFonts w:ascii="宋体" w:hAnsi="宋体" w:cs="宋体"/>
          <w:sz w:val="24"/>
        </w:rPr>
      </w:pPr>
    </w:p>
    <w:p w:rsidR="000B1AA2" w:rsidRDefault="000B1AA2" w:rsidP="00D75F72">
      <w:pPr>
        <w:spacing w:line="440" w:lineRule="exact"/>
        <w:ind w:leftChars="-342" w:left="242" w:hangingChars="400" w:hanging="960"/>
        <w:rPr>
          <w:rStyle w:val="NormalCharacter"/>
          <w:rFonts w:ascii="宋体" w:hAnsi="宋体" w:cs="宋体"/>
          <w:sz w:val="24"/>
        </w:rPr>
      </w:pPr>
    </w:p>
    <w:p w:rsidR="000B1AA2" w:rsidRDefault="001101CE" w:rsidP="00D75F72">
      <w:pPr>
        <w:spacing w:line="440" w:lineRule="exact"/>
        <w:ind w:leftChars="99" w:left="239" w:hangingChars="13" w:hanging="31"/>
        <w:rPr>
          <w:rStyle w:val="NormalCharacter"/>
          <w:rFonts w:ascii="宋体" w:hAnsi="宋体" w:cs="宋体"/>
          <w:sz w:val="24"/>
        </w:rPr>
      </w:pPr>
      <w:r>
        <w:rPr>
          <w:rStyle w:val="NormalCharacter"/>
          <w:rFonts w:ascii="宋体" w:hAnsi="宋体" w:cs="宋体" w:hint="eastAsia"/>
          <w:sz w:val="24"/>
        </w:rPr>
        <w:t xml:space="preserve">     特此证明。</w:t>
      </w:r>
    </w:p>
    <w:p w:rsidR="000B1AA2" w:rsidRDefault="001101CE" w:rsidP="00D75F72">
      <w:pPr>
        <w:spacing w:line="440" w:lineRule="exact"/>
        <w:ind w:leftChars="99" w:left="239" w:hangingChars="13" w:hanging="31"/>
        <w:rPr>
          <w:rStyle w:val="NormalCharacter"/>
          <w:rFonts w:ascii="宋体" w:hAnsi="宋体" w:cs="宋体"/>
          <w:sz w:val="24"/>
        </w:rPr>
      </w:pPr>
      <w:r>
        <w:rPr>
          <w:rStyle w:val="NormalCharacter"/>
          <w:rFonts w:ascii="宋体" w:hAnsi="宋体" w:cs="宋体" w:hint="eastAsia"/>
          <w:sz w:val="24"/>
        </w:rPr>
        <w:t>附：法定代表人身份证复印件正反面</w:t>
      </w:r>
    </w:p>
    <w:p w:rsidR="000B1AA2" w:rsidRDefault="000B1AA2" w:rsidP="00D75F72">
      <w:pPr>
        <w:spacing w:line="440" w:lineRule="exact"/>
        <w:ind w:leftChars="99" w:left="239" w:hangingChars="13" w:hanging="31"/>
        <w:rPr>
          <w:rStyle w:val="NormalCharacter"/>
          <w:rFonts w:ascii="宋体" w:hAnsi="宋体" w:cs="宋体"/>
          <w:sz w:val="24"/>
        </w:rPr>
      </w:pPr>
    </w:p>
    <w:p w:rsidR="000B1AA2" w:rsidRDefault="000B1AA2" w:rsidP="00D75F72">
      <w:pPr>
        <w:spacing w:line="440" w:lineRule="exact"/>
        <w:ind w:leftChars="99" w:left="239" w:hangingChars="13" w:hanging="31"/>
        <w:rPr>
          <w:rStyle w:val="NormalCharacter"/>
          <w:rFonts w:ascii="宋体" w:hAnsi="宋体" w:cs="宋体"/>
          <w:sz w:val="24"/>
        </w:rPr>
      </w:pPr>
    </w:p>
    <w:p w:rsidR="000B1AA2" w:rsidRDefault="000B1AA2" w:rsidP="00D75F72">
      <w:pPr>
        <w:spacing w:line="440" w:lineRule="exact"/>
        <w:ind w:leftChars="99" w:left="239" w:hangingChars="13" w:hanging="31"/>
        <w:rPr>
          <w:rStyle w:val="NormalCharacter"/>
          <w:rFonts w:ascii="宋体" w:hAnsi="宋体" w:cs="宋体"/>
          <w:sz w:val="24"/>
        </w:rPr>
      </w:pPr>
    </w:p>
    <w:p w:rsidR="000B1AA2" w:rsidRDefault="000B1AA2" w:rsidP="00D75F72">
      <w:pPr>
        <w:spacing w:line="440" w:lineRule="exact"/>
        <w:ind w:leftChars="99" w:left="239" w:hangingChars="13" w:hanging="31"/>
        <w:rPr>
          <w:rStyle w:val="NormalCharacter"/>
          <w:rFonts w:ascii="宋体" w:hAnsi="宋体" w:cs="宋体"/>
          <w:sz w:val="24"/>
        </w:rPr>
      </w:pPr>
    </w:p>
    <w:p w:rsidR="000B1AA2" w:rsidRDefault="001101CE">
      <w:pPr>
        <w:spacing w:before="312"/>
        <w:jc w:val="right"/>
        <w:rPr>
          <w:rStyle w:val="NormalCharacter"/>
          <w:rFonts w:ascii="宋体" w:hAnsi="宋体" w:cs="宋体"/>
          <w:sz w:val="24"/>
        </w:rPr>
      </w:pPr>
      <w:r>
        <w:rPr>
          <w:rStyle w:val="NormalCharacter"/>
          <w:rFonts w:ascii="宋体" w:hAnsi="宋体" w:cs="宋体" w:hint="eastAsia"/>
          <w:sz w:val="24"/>
        </w:rPr>
        <w:t xml:space="preserve"> 供应商：</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（电子印章） </w:t>
      </w:r>
    </w:p>
    <w:p w:rsidR="000B1AA2" w:rsidRDefault="000B1AA2">
      <w:pPr>
        <w:jc w:val="center"/>
        <w:rPr>
          <w:rStyle w:val="NormalCharacter"/>
          <w:rFonts w:ascii="宋体" w:hAnsi="宋体" w:cs="宋体"/>
          <w:sz w:val="24"/>
        </w:rPr>
      </w:pPr>
    </w:p>
    <w:p w:rsidR="000B1AA2" w:rsidRDefault="000B1AA2">
      <w:pPr>
        <w:jc w:val="center"/>
        <w:rPr>
          <w:rStyle w:val="NormalCharacter"/>
          <w:rFonts w:ascii="宋体" w:hAnsi="宋体" w:cs="宋体"/>
          <w:sz w:val="24"/>
        </w:rPr>
      </w:pPr>
    </w:p>
    <w:p w:rsidR="000B1AA2" w:rsidRDefault="001101CE">
      <w:pPr>
        <w:jc w:val="right"/>
        <w:rPr>
          <w:rStyle w:val="NormalCharacter"/>
          <w:rFonts w:ascii="宋体" w:hAnsi="宋体" w:cs="宋体"/>
          <w:sz w:val="24"/>
          <w:u w:val="single"/>
        </w:rPr>
      </w:pPr>
      <w:r>
        <w:rPr>
          <w:rStyle w:val="NormalCharacter"/>
          <w:rFonts w:ascii="宋体" w:hAnsi="宋体" w:cs="宋体" w:hint="eastAsia"/>
          <w:sz w:val="24"/>
        </w:rPr>
        <w:t xml:space="preserve">      法定代表人：</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（电子签章）</w:t>
      </w:r>
    </w:p>
    <w:p w:rsidR="000B1AA2" w:rsidRDefault="000B1AA2">
      <w:pPr>
        <w:jc w:val="center"/>
        <w:rPr>
          <w:rStyle w:val="NormalCharacter"/>
          <w:rFonts w:ascii="宋体" w:hAnsi="宋体" w:cs="宋体"/>
          <w:sz w:val="24"/>
          <w:u w:val="single"/>
        </w:rPr>
      </w:pPr>
    </w:p>
    <w:p w:rsidR="000B1AA2" w:rsidRDefault="000B1AA2">
      <w:pPr>
        <w:jc w:val="center"/>
        <w:rPr>
          <w:rStyle w:val="NormalCharacter"/>
          <w:rFonts w:ascii="宋体" w:hAnsi="宋体" w:cs="宋体"/>
          <w:sz w:val="24"/>
          <w:u w:val="single"/>
        </w:rPr>
      </w:pPr>
    </w:p>
    <w:p w:rsidR="000B1AA2" w:rsidRDefault="001101CE">
      <w:pPr>
        <w:jc w:val="right"/>
        <w:rPr>
          <w:rStyle w:val="NormalCharacter"/>
          <w:rFonts w:ascii="宋体" w:hAnsi="宋体" w:cs="宋体"/>
          <w:sz w:val="24"/>
        </w:rPr>
      </w:pPr>
      <w:r>
        <w:rPr>
          <w:rStyle w:val="NormalCharacter"/>
          <w:rFonts w:ascii="宋体" w:hAnsi="宋体" w:cs="宋体" w:hint="eastAsia"/>
          <w:sz w:val="24"/>
        </w:rPr>
        <w:t xml:space="preserve">                   日期：</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年</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月</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日 </w:t>
      </w:r>
    </w:p>
    <w:p w:rsidR="000B1AA2" w:rsidRDefault="001101CE">
      <w:pPr>
        <w:spacing w:line="440" w:lineRule="exact"/>
        <w:jc w:val="right"/>
        <w:rPr>
          <w:rStyle w:val="NormalCharacter"/>
          <w:rFonts w:ascii="宋体" w:hAnsi="宋体" w:cs="宋体"/>
          <w:sz w:val="24"/>
        </w:rPr>
      </w:pPr>
      <w:r>
        <w:rPr>
          <w:rStyle w:val="NormalCharacter"/>
          <w:rFonts w:ascii="宋体" w:hAnsi="宋体" w:cs="宋体" w:hint="eastAsia"/>
          <w:sz w:val="24"/>
        </w:rPr>
        <w:t xml:space="preserve"> </w:t>
      </w:r>
    </w:p>
    <w:p w:rsidR="000B1AA2" w:rsidRDefault="000B1AA2">
      <w:pPr>
        <w:spacing w:line="440" w:lineRule="exact"/>
        <w:jc w:val="center"/>
        <w:rPr>
          <w:rStyle w:val="NormalCharacter"/>
          <w:rFonts w:ascii="宋体" w:hAnsi="宋体" w:cs="宋体"/>
          <w:b/>
          <w:sz w:val="24"/>
        </w:rPr>
      </w:pPr>
    </w:p>
    <w:p w:rsidR="000B1AA2" w:rsidRDefault="000B1AA2">
      <w:pPr>
        <w:spacing w:line="440" w:lineRule="exact"/>
        <w:jc w:val="center"/>
        <w:rPr>
          <w:rStyle w:val="NormalCharacter"/>
          <w:rFonts w:ascii="宋体" w:hAnsi="宋体" w:cs="宋体"/>
          <w:b/>
          <w:sz w:val="24"/>
        </w:rPr>
      </w:pPr>
    </w:p>
    <w:p w:rsidR="000B1AA2" w:rsidRDefault="001101CE">
      <w:pPr>
        <w:pStyle w:val="Heading2"/>
        <w:snapToGrid w:val="0"/>
        <w:spacing w:before="100" w:after="100" w:line="240" w:lineRule="auto"/>
        <w:outlineLvl w:val="1"/>
        <w:rPr>
          <w:rFonts w:ascii="宋体" w:eastAsia="宋体" w:hAnsi="宋体" w:cs="宋体"/>
          <w:color w:val="auto"/>
          <w:kern w:val="0"/>
        </w:rPr>
      </w:pPr>
      <w:r>
        <w:rPr>
          <w:rFonts w:ascii="宋体" w:eastAsia="宋体" w:hAnsi="宋体" w:cs="宋体" w:hint="eastAsia"/>
          <w:color w:val="auto"/>
          <w:kern w:val="0"/>
        </w:rPr>
        <w:lastRenderedPageBreak/>
        <w:t>四、授权委托书</w:t>
      </w:r>
    </w:p>
    <w:p w:rsidR="000B1AA2" w:rsidRDefault="000B1AA2">
      <w:pPr>
        <w:spacing w:line="360" w:lineRule="auto"/>
        <w:ind w:firstLineChars="200" w:firstLine="480"/>
        <w:rPr>
          <w:rStyle w:val="NormalCharacter"/>
          <w:rFonts w:ascii="宋体" w:hAnsi="宋体" w:cs="宋体"/>
          <w:sz w:val="24"/>
        </w:rPr>
      </w:pPr>
    </w:p>
    <w:p w:rsidR="000B1AA2" w:rsidRDefault="001101CE">
      <w:pPr>
        <w:spacing w:line="440" w:lineRule="exact"/>
        <w:ind w:firstLineChars="200" w:firstLine="480"/>
        <w:rPr>
          <w:rStyle w:val="NormalCharacter"/>
          <w:rFonts w:ascii="宋体" w:hAnsi="宋体" w:cs="宋体"/>
          <w:sz w:val="24"/>
        </w:rPr>
      </w:pPr>
      <w:r>
        <w:rPr>
          <w:rStyle w:val="NormalCharacter"/>
          <w:rFonts w:ascii="宋体" w:hAnsi="宋体" w:cs="宋体" w:hint="eastAsia"/>
          <w:sz w:val="24"/>
        </w:rPr>
        <w:t>本人</w:t>
      </w:r>
      <w:r>
        <w:rPr>
          <w:rStyle w:val="NormalCharacter"/>
          <w:rFonts w:ascii="宋体" w:hAnsi="宋体" w:cs="宋体" w:hint="eastAsia"/>
          <w:sz w:val="24"/>
          <w:u w:val="single" w:color="000000"/>
        </w:rPr>
        <w:t xml:space="preserve">   （姓名）  </w:t>
      </w:r>
      <w:r>
        <w:rPr>
          <w:rStyle w:val="NormalCharacter"/>
          <w:rFonts w:ascii="宋体" w:hAnsi="宋体" w:cs="宋体" w:hint="eastAsia"/>
          <w:sz w:val="24"/>
        </w:rPr>
        <w:t>系</w:t>
      </w:r>
      <w:r>
        <w:rPr>
          <w:rStyle w:val="NormalCharacter"/>
          <w:rFonts w:ascii="宋体" w:hAnsi="宋体" w:cs="宋体" w:hint="eastAsia"/>
          <w:sz w:val="24"/>
          <w:u w:val="single" w:color="000000"/>
        </w:rPr>
        <w:t xml:space="preserve">  （供应商名称）  </w:t>
      </w:r>
      <w:r>
        <w:rPr>
          <w:rStyle w:val="NormalCharacter"/>
          <w:rFonts w:ascii="宋体" w:hAnsi="宋体" w:cs="宋体" w:hint="eastAsia"/>
          <w:sz w:val="24"/>
        </w:rPr>
        <w:t>的法定代表人，现委托</w:t>
      </w:r>
      <w:r>
        <w:rPr>
          <w:rStyle w:val="NormalCharacter"/>
          <w:rFonts w:ascii="宋体" w:hAnsi="宋体" w:cs="宋体" w:hint="eastAsia"/>
          <w:sz w:val="24"/>
          <w:u w:val="single" w:color="000000"/>
        </w:rPr>
        <w:t>（姓名）</w:t>
      </w:r>
      <w:r>
        <w:rPr>
          <w:rStyle w:val="NormalCharacter"/>
          <w:rFonts w:ascii="宋体" w:hAnsi="宋体" w:cs="宋体" w:hint="eastAsia"/>
          <w:sz w:val="24"/>
        </w:rPr>
        <w:t>为我方代理人，联系方式</w:t>
      </w:r>
      <w:r>
        <w:rPr>
          <w:rStyle w:val="NormalCharacter"/>
          <w:rFonts w:ascii="宋体" w:hAnsi="宋体" w:cs="宋体" w:hint="eastAsia"/>
          <w:sz w:val="24"/>
          <w:u w:val="single" w:color="000000"/>
        </w:rPr>
        <w:t xml:space="preserve">     （务必提供准确）     </w:t>
      </w:r>
      <w:r>
        <w:rPr>
          <w:rStyle w:val="NormalCharacter"/>
          <w:rFonts w:ascii="宋体" w:hAnsi="宋体" w:cs="宋体" w:hint="eastAsia"/>
          <w:sz w:val="24"/>
        </w:rPr>
        <w:t>。代理人根据授权，以我方名义签署、澄清、说明、补正、递交、撤回、修改</w:t>
      </w:r>
      <w:r>
        <w:rPr>
          <w:rStyle w:val="NormalCharacter"/>
          <w:rFonts w:ascii="宋体" w:hAnsi="宋体" w:cs="宋体" w:hint="eastAsia"/>
          <w:sz w:val="24"/>
          <w:u w:val="single" w:color="000000"/>
        </w:rPr>
        <w:t>（项目名称）</w:t>
      </w:r>
      <w:r>
        <w:rPr>
          <w:rStyle w:val="NormalCharacter"/>
          <w:rFonts w:ascii="宋体" w:hAnsi="宋体" w:cs="宋体" w:hint="eastAsia"/>
          <w:sz w:val="24"/>
        </w:rPr>
        <w:t>响应文件、签订合同和处理有关事宜，其法律后果由我方承担。</w:t>
      </w:r>
    </w:p>
    <w:p w:rsidR="000B1AA2" w:rsidRDefault="001101CE">
      <w:pPr>
        <w:spacing w:line="440" w:lineRule="exact"/>
        <w:ind w:firstLineChars="200" w:firstLine="480"/>
        <w:rPr>
          <w:rStyle w:val="NormalCharacter"/>
          <w:rFonts w:ascii="宋体" w:hAnsi="宋体" w:cs="宋体"/>
          <w:sz w:val="24"/>
        </w:rPr>
      </w:pPr>
      <w:r>
        <w:rPr>
          <w:rStyle w:val="NormalCharacter"/>
          <w:rFonts w:ascii="宋体" w:hAnsi="宋体" w:cs="宋体" w:hint="eastAsia"/>
          <w:sz w:val="24"/>
        </w:rPr>
        <w:t>委托期限：</w:t>
      </w:r>
      <w:r>
        <w:rPr>
          <w:rStyle w:val="NormalCharacter"/>
          <w:rFonts w:ascii="宋体" w:hAnsi="宋体" w:cs="宋体" w:hint="eastAsia"/>
          <w:sz w:val="24"/>
          <w:u w:val="single" w:color="000000"/>
        </w:rPr>
        <w:t>自本授权委托书签署之日起至磋商有效期结束为止。</w:t>
      </w:r>
    </w:p>
    <w:p w:rsidR="000B1AA2" w:rsidRDefault="001101CE">
      <w:pPr>
        <w:spacing w:line="440" w:lineRule="exact"/>
        <w:ind w:firstLineChars="200" w:firstLine="480"/>
        <w:rPr>
          <w:rStyle w:val="NormalCharacter"/>
          <w:rFonts w:ascii="宋体" w:hAnsi="宋体" w:cs="宋体"/>
          <w:sz w:val="24"/>
        </w:rPr>
      </w:pPr>
      <w:r>
        <w:rPr>
          <w:rStyle w:val="NormalCharacter"/>
          <w:rFonts w:ascii="宋体" w:hAnsi="宋体" w:cs="宋体" w:hint="eastAsia"/>
          <w:sz w:val="24"/>
        </w:rPr>
        <w:t>代理人无转委托权，特此证明。</w:t>
      </w:r>
    </w:p>
    <w:p w:rsidR="000B1AA2" w:rsidRDefault="001101CE">
      <w:pPr>
        <w:spacing w:line="440" w:lineRule="exact"/>
        <w:ind w:firstLineChars="200" w:firstLine="480"/>
        <w:rPr>
          <w:rStyle w:val="NormalCharacter"/>
          <w:rFonts w:ascii="宋体" w:hAnsi="宋体" w:cs="宋体"/>
          <w:sz w:val="24"/>
        </w:rPr>
      </w:pPr>
      <w:r>
        <w:rPr>
          <w:rStyle w:val="NormalCharacter"/>
          <w:rFonts w:ascii="宋体" w:hAnsi="宋体" w:cs="宋体" w:hint="eastAsia"/>
          <w:sz w:val="24"/>
        </w:rPr>
        <w:t>附：</w:t>
      </w:r>
      <w:r w:rsidR="00897B77">
        <w:rPr>
          <w:rStyle w:val="NormalCharacter"/>
          <w:rFonts w:ascii="宋体" w:hAnsi="宋体" w:cs="宋体" w:hint="eastAsia"/>
          <w:sz w:val="24"/>
        </w:rPr>
        <w:t>法定代表人及</w:t>
      </w:r>
      <w:r>
        <w:rPr>
          <w:rStyle w:val="NormalCharacter"/>
          <w:rFonts w:ascii="宋体" w:hAnsi="宋体" w:cs="宋体" w:hint="eastAsia"/>
          <w:sz w:val="24"/>
        </w:rPr>
        <w:t>委托代理人身份证复印件正反面</w:t>
      </w:r>
    </w:p>
    <w:p w:rsidR="000B1AA2" w:rsidRPr="00897B77" w:rsidRDefault="000B1AA2">
      <w:pPr>
        <w:spacing w:line="600" w:lineRule="exact"/>
        <w:ind w:firstLineChars="1125" w:firstLine="2700"/>
        <w:rPr>
          <w:rStyle w:val="NormalCharacter"/>
          <w:rFonts w:ascii="宋体" w:hAnsi="宋体" w:cs="宋体"/>
          <w:sz w:val="24"/>
        </w:rPr>
      </w:pPr>
    </w:p>
    <w:p w:rsidR="000B1AA2" w:rsidRDefault="001101CE">
      <w:pPr>
        <w:spacing w:line="600" w:lineRule="exact"/>
        <w:ind w:firstLineChars="500" w:firstLine="1200"/>
        <w:rPr>
          <w:rStyle w:val="NormalCharacter"/>
          <w:rFonts w:ascii="宋体" w:hAnsi="宋体" w:cs="宋体"/>
          <w:sz w:val="24"/>
        </w:rPr>
      </w:pPr>
      <w:r>
        <w:rPr>
          <w:rStyle w:val="NormalCharacter"/>
          <w:rFonts w:ascii="宋体" w:hAnsi="宋体" w:cs="宋体" w:hint="eastAsia"/>
          <w:sz w:val="24"/>
        </w:rPr>
        <w:t>供  应  商：</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（电子印章）</w:t>
      </w:r>
    </w:p>
    <w:p w:rsidR="000B1AA2" w:rsidRDefault="001101CE">
      <w:pPr>
        <w:spacing w:line="600" w:lineRule="exact"/>
        <w:ind w:firstLineChars="500" w:firstLine="1200"/>
        <w:rPr>
          <w:rStyle w:val="NormalCharacter"/>
          <w:rFonts w:ascii="宋体" w:hAnsi="宋体" w:cs="宋体"/>
          <w:sz w:val="24"/>
        </w:rPr>
      </w:pPr>
      <w:r>
        <w:rPr>
          <w:rStyle w:val="NormalCharacter"/>
          <w:rFonts w:ascii="宋体" w:hAnsi="宋体" w:cs="宋体" w:hint="eastAsia"/>
          <w:sz w:val="24"/>
        </w:rPr>
        <w:t>法定代表人：</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（电子签章）</w:t>
      </w:r>
    </w:p>
    <w:p w:rsidR="000B1AA2" w:rsidRDefault="001101CE">
      <w:pPr>
        <w:spacing w:line="600" w:lineRule="exact"/>
        <w:ind w:firstLineChars="500" w:firstLine="1200"/>
        <w:rPr>
          <w:rStyle w:val="NormalCharacter"/>
          <w:rFonts w:ascii="宋体" w:hAnsi="宋体" w:cs="宋体"/>
          <w:sz w:val="24"/>
          <w:u w:val="single" w:color="000000"/>
        </w:rPr>
      </w:pPr>
      <w:r>
        <w:rPr>
          <w:rStyle w:val="NormalCharacter"/>
          <w:rFonts w:ascii="宋体" w:hAnsi="宋体" w:cs="宋体" w:hint="eastAsia"/>
          <w:sz w:val="24"/>
        </w:rPr>
        <w:t>法定代表人身份证号码：</w:t>
      </w:r>
      <w:r>
        <w:rPr>
          <w:rStyle w:val="NormalCharacter"/>
          <w:rFonts w:ascii="宋体" w:hAnsi="宋体" w:cs="宋体" w:hint="eastAsia"/>
          <w:sz w:val="24"/>
          <w:u w:val="single" w:color="000000"/>
        </w:rPr>
        <w:t xml:space="preserve">                        </w:t>
      </w:r>
    </w:p>
    <w:p w:rsidR="000B1AA2" w:rsidRDefault="001101CE">
      <w:pPr>
        <w:spacing w:line="600" w:lineRule="exact"/>
        <w:ind w:firstLineChars="500" w:firstLine="1200"/>
        <w:rPr>
          <w:rStyle w:val="NormalCharacter"/>
          <w:rFonts w:ascii="宋体" w:hAnsi="宋体" w:cs="宋体"/>
          <w:sz w:val="24"/>
        </w:rPr>
      </w:pPr>
      <w:r>
        <w:rPr>
          <w:rStyle w:val="NormalCharacter"/>
          <w:rFonts w:ascii="宋体" w:hAnsi="宋体" w:cs="宋体" w:hint="eastAsia"/>
          <w:sz w:val="24"/>
        </w:rPr>
        <w:t>委托代理人身份证号码：</w:t>
      </w:r>
      <w:r>
        <w:rPr>
          <w:rStyle w:val="NormalCharacter"/>
          <w:rFonts w:ascii="宋体" w:hAnsi="宋体" w:cs="宋体" w:hint="eastAsia"/>
          <w:sz w:val="24"/>
          <w:u w:val="single" w:color="000000"/>
        </w:rPr>
        <w:t xml:space="preserve">                        </w:t>
      </w:r>
    </w:p>
    <w:p w:rsidR="000B1AA2" w:rsidRDefault="001101CE">
      <w:pPr>
        <w:spacing w:line="600" w:lineRule="exact"/>
        <w:ind w:firstLineChars="500" w:firstLine="1200"/>
        <w:rPr>
          <w:rStyle w:val="NormalCharacter"/>
          <w:rFonts w:ascii="宋体" w:hAnsi="宋体" w:cs="宋体"/>
          <w:sz w:val="24"/>
        </w:rPr>
      </w:pPr>
      <w:r>
        <w:rPr>
          <w:rStyle w:val="NormalCharacter"/>
          <w:rFonts w:ascii="宋体" w:hAnsi="宋体" w:cs="宋体" w:hint="eastAsia"/>
          <w:sz w:val="24"/>
        </w:rPr>
        <w:t>联系电话：</w:t>
      </w:r>
      <w:r>
        <w:rPr>
          <w:rStyle w:val="NormalCharacter"/>
          <w:rFonts w:ascii="宋体" w:hAnsi="宋体" w:cs="宋体" w:hint="eastAsia"/>
          <w:sz w:val="24"/>
          <w:u w:val="single" w:color="000000"/>
        </w:rPr>
        <w:t xml:space="preserve">                 </w:t>
      </w:r>
    </w:p>
    <w:p w:rsidR="000B1AA2" w:rsidRDefault="000B1AA2">
      <w:pPr>
        <w:spacing w:line="440" w:lineRule="exact"/>
        <w:ind w:firstLineChars="1750" w:firstLine="4200"/>
        <w:rPr>
          <w:rStyle w:val="NormalCharacter"/>
          <w:rFonts w:ascii="宋体" w:hAnsi="宋体" w:cs="宋体"/>
          <w:sz w:val="24"/>
          <w:u w:val="single" w:color="000000"/>
        </w:rPr>
      </w:pPr>
    </w:p>
    <w:p w:rsidR="000B1AA2" w:rsidRDefault="001101CE">
      <w:pPr>
        <w:spacing w:line="440" w:lineRule="exact"/>
        <w:ind w:firstLineChars="1750" w:firstLine="4200"/>
        <w:rPr>
          <w:rStyle w:val="NormalCharacter"/>
          <w:rFonts w:ascii="宋体" w:hAnsi="宋体" w:cs="宋体"/>
          <w:sz w:val="24"/>
        </w:rPr>
      </w:pPr>
      <w:r>
        <w:rPr>
          <w:rStyle w:val="NormalCharacter"/>
          <w:rFonts w:ascii="宋体" w:hAnsi="宋体" w:cs="宋体" w:hint="eastAsia"/>
          <w:sz w:val="24"/>
          <w:u w:val="single" w:color="000000"/>
        </w:rPr>
        <w:t xml:space="preserve">        </w:t>
      </w:r>
      <w:r>
        <w:rPr>
          <w:rStyle w:val="NormalCharacter"/>
          <w:rFonts w:ascii="宋体" w:hAnsi="宋体" w:cs="宋体" w:hint="eastAsia"/>
          <w:sz w:val="24"/>
        </w:rPr>
        <w:t>年</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月</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日</w:t>
      </w:r>
    </w:p>
    <w:p w:rsidR="000B1AA2" w:rsidRDefault="000B1AA2">
      <w:pPr>
        <w:spacing w:line="360" w:lineRule="auto"/>
        <w:jc w:val="center"/>
        <w:rPr>
          <w:rStyle w:val="NormalCharacter"/>
          <w:rFonts w:ascii="宋体" w:hAnsi="宋体" w:cs="宋体"/>
          <w:sz w:val="20"/>
          <w:szCs w:val="21"/>
        </w:rPr>
      </w:pPr>
    </w:p>
    <w:tbl>
      <w:tblPr>
        <w:tblW w:w="96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810"/>
        <w:gridCol w:w="4810"/>
      </w:tblGrid>
      <w:tr w:rsidR="000B1AA2">
        <w:trPr>
          <w:trHeight w:val="3129"/>
          <w:jc w:val="center"/>
        </w:trPr>
        <w:tc>
          <w:tcPr>
            <w:tcW w:w="4810" w:type="dxa"/>
            <w:tcBorders>
              <w:top w:val="single" w:sz="12" w:space="0" w:color="000000"/>
              <w:left w:val="single" w:sz="12" w:space="0" w:color="000000"/>
              <w:bottom w:val="single" w:sz="12" w:space="0" w:color="000000"/>
              <w:right w:val="single" w:sz="6" w:space="0" w:color="000000"/>
            </w:tcBorders>
            <w:vAlign w:val="center"/>
          </w:tcPr>
          <w:p w:rsidR="000B1AA2" w:rsidRDefault="001101CE">
            <w:pPr>
              <w:spacing w:line="440" w:lineRule="exact"/>
              <w:jc w:val="center"/>
              <w:rPr>
                <w:rStyle w:val="NormalCharacter"/>
                <w:rFonts w:ascii="宋体" w:hAnsi="宋体" w:cs="宋体"/>
                <w:sz w:val="20"/>
                <w:szCs w:val="21"/>
              </w:rPr>
            </w:pPr>
            <w:r>
              <w:rPr>
                <w:rStyle w:val="NormalCharacter"/>
                <w:rFonts w:ascii="宋体" w:hAnsi="宋体" w:cs="宋体" w:hint="eastAsia"/>
                <w:szCs w:val="21"/>
              </w:rPr>
              <w:t>法定代表人身份证复印件</w:t>
            </w:r>
          </w:p>
        </w:tc>
        <w:tc>
          <w:tcPr>
            <w:tcW w:w="4810" w:type="dxa"/>
            <w:tcBorders>
              <w:top w:val="single" w:sz="12" w:space="0" w:color="000000"/>
              <w:left w:val="single" w:sz="6" w:space="0" w:color="000000"/>
              <w:bottom w:val="single" w:sz="12" w:space="0" w:color="000000"/>
              <w:right w:val="single" w:sz="12" w:space="0" w:color="000000"/>
            </w:tcBorders>
            <w:vAlign w:val="center"/>
          </w:tcPr>
          <w:p w:rsidR="000B1AA2" w:rsidRDefault="001101CE">
            <w:pPr>
              <w:spacing w:line="440" w:lineRule="exact"/>
              <w:jc w:val="center"/>
              <w:rPr>
                <w:rStyle w:val="NormalCharacter"/>
                <w:rFonts w:ascii="宋体" w:hAnsi="宋体" w:cs="宋体"/>
                <w:sz w:val="20"/>
                <w:szCs w:val="21"/>
              </w:rPr>
            </w:pPr>
            <w:r>
              <w:rPr>
                <w:rStyle w:val="NormalCharacter"/>
                <w:rFonts w:ascii="宋体" w:hAnsi="宋体" w:cs="宋体" w:hint="eastAsia"/>
                <w:szCs w:val="21"/>
              </w:rPr>
              <w:t>委托代理人身份证复印件</w:t>
            </w:r>
          </w:p>
        </w:tc>
      </w:tr>
    </w:tbl>
    <w:p w:rsidR="000B1AA2" w:rsidRDefault="000B1AA2">
      <w:pPr>
        <w:spacing w:line="360" w:lineRule="auto"/>
        <w:jc w:val="center"/>
        <w:rPr>
          <w:rStyle w:val="NormalCharacter"/>
          <w:rFonts w:ascii="宋体" w:hAnsi="宋体" w:cs="宋体"/>
          <w:sz w:val="20"/>
          <w:szCs w:val="21"/>
        </w:rPr>
      </w:pPr>
    </w:p>
    <w:p w:rsidR="000B1AA2" w:rsidRDefault="000B1AA2">
      <w:pPr>
        <w:spacing w:line="360" w:lineRule="auto"/>
        <w:jc w:val="center"/>
        <w:rPr>
          <w:rStyle w:val="NormalCharacter"/>
          <w:rFonts w:ascii="宋体" w:hAnsi="宋体" w:cs="宋体"/>
          <w:sz w:val="20"/>
          <w:szCs w:val="21"/>
        </w:rPr>
      </w:pPr>
    </w:p>
    <w:p w:rsidR="000B1AA2" w:rsidRDefault="001101CE">
      <w:pPr>
        <w:rPr>
          <w:rStyle w:val="NormalCharacter"/>
          <w:rFonts w:ascii="宋体" w:hAnsi="宋体" w:cs="宋体"/>
          <w:sz w:val="20"/>
          <w:szCs w:val="21"/>
        </w:rPr>
      </w:pPr>
      <w:r>
        <w:rPr>
          <w:rStyle w:val="NormalCharacter"/>
          <w:rFonts w:ascii="宋体" w:hAnsi="宋体" w:cs="宋体" w:hint="eastAsia"/>
          <w:sz w:val="20"/>
          <w:szCs w:val="21"/>
        </w:rPr>
        <w:br w:type="page"/>
      </w:r>
    </w:p>
    <w:p w:rsidR="000B1AA2" w:rsidRDefault="001101CE">
      <w:pPr>
        <w:snapToGrid w:val="0"/>
        <w:spacing w:before="100" w:after="100"/>
        <w:jc w:val="center"/>
        <w:outlineLvl w:val="1"/>
        <w:rPr>
          <w:rFonts w:ascii="宋体" w:hAnsi="宋体" w:cs="宋体"/>
          <w:b/>
          <w:bCs/>
          <w:kern w:val="0"/>
          <w:sz w:val="32"/>
          <w:szCs w:val="32"/>
        </w:rPr>
      </w:pPr>
      <w:r>
        <w:rPr>
          <w:rFonts w:ascii="宋体" w:hAnsi="宋体" w:cs="宋体" w:hint="eastAsia"/>
          <w:b/>
          <w:bCs/>
          <w:kern w:val="0"/>
          <w:sz w:val="32"/>
          <w:szCs w:val="32"/>
        </w:rPr>
        <w:lastRenderedPageBreak/>
        <w:t>五、服务方案（格式自拟）</w:t>
      </w:r>
    </w:p>
    <w:p w:rsidR="000B1AA2" w:rsidRDefault="001101CE">
      <w:pPr>
        <w:rPr>
          <w:rFonts w:ascii="宋体" w:hAnsi="宋体" w:cs="宋体"/>
          <w:b/>
          <w:bCs/>
          <w:kern w:val="0"/>
          <w:sz w:val="32"/>
          <w:szCs w:val="32"/>
        </w:rPr>
      </w:pPr>
      <w:r>
        <w:rPr>
          <w:rFonts w:ascii="宋体" w:hAnsi="宋体" w:cs="宋体" w:hint="eastAsia"/>
          <w:b/>
          <w:bCs/>
          <w:kern w:val="0"/>
          <w:sz w:val="32"/>
          <w:szCs w:val="32"/>
        </w:rPr>
        <w:br w:type="page"/>
      </w:r>
    </w:p>
    <w:p w:rsidR="000B1AA2" w:rsidRDefault="001101CE">
      <w:pPr>
        <w:pStyle w:val="2"/>
        <w:numPr>
          <w:ilvl w:val="0"/>
          <w:numId w:val="3"/>
        </w:numPr>
        <w:jc w:val="center"/>
        <w:rPr>
          <w:rFonts w:ascii="宋体" w:eastAsia="宋体" w:hAnsi="宋体" w:cs="宋体"/>
        </w:rPr>
      </w:pPr>
      <w:r>
        <w:rPr>
          <w:rFonts w:ascii="宋体" w:eastAsia="宋体" w:hAnsi="宋体" w:cs="宋体" w:hint="eastAsia"/>
        </w:rPr>
        <w:lastRenderedPageBreak/>
        <w:t>资格审查资料</w:t>
      </w:r>
    </w:p>
    <w:p w:rsidR="000B1AA2" w:rsidRDefault="000B1AA2">
      <w:pPr>
        <w:pStyle w:val="a1"/>
        <w:ind w:firstLine="0"/>
      </w:pPr>
    </w:p>
    <w:p w:rsidR="000B1AA2" w:rsidRDefault="000B1AA2">
      <w:pPr>
        <w:pStyle w:val="20"/>
      </w:pPr>
    </w:p>
    <w:p w:rsidR="000B1AA2" w:rsidRDefault="000B1AA2">
      <w:pPr>
        <w:pStyle w:val="20"/>
      </w:pPr>
    </w:p>
    <w:p w:rsidR="000B1AA2" w:rsidRDefault="000B1AA2">
      <w:pPr>
        <w:pStyle w:val="20"/>
      </w:pPr>
    </w:p>
    <w:p w:rsidR="000B1AA2" w:rsidRDefault="000B1AA2">
      <w:pPr>
        <w:pStyle w:val="20"/>
      </w:pPr>
    </w:p>
    <w:p w:rsidR="000B1AA2" w:rsidRDefault="000B1AA2">
      <w:pPr>
        <w:pStyle w:val="20"/>
      </w:pPr>
    </w:p>
    <w:p w:rsidR="000B1AA2" w:rsidRDefault="000B1AA2">
      <w:pPr>
        <w:pStyle w:val="20"/>
      </w:pPr>
    </w:p>
    <w:p w:rsidR="000B1AA2" w:rsidRDefault="000B1AA2">
      <w:pPr>
        <w:pStyle w:val="20"/>
      </w:pPr>
    </w:p>
    <w:p w:rsidR="000B1AA2" w:rsidRDefault="000B1AA2">
      <w:pPr>
        <w:pStyle w:val="20"/>
      </w:pPr>
    </w:p>
    <w:p w:rsidR="000B1AA2" w:rsidRDefault="000B1AA2">
      <w:pPr>
        <w:pStyle w:val="20"/>
      </w:pPr>
    </w:p>
    <w:p w:rsidR="000B1AA2" w:rsidRDefault="000B1AA2">
      <w:pPr>
        <w:pStyle w:val="20"/>
      </w:pPr>
    </w:p>
    <w:p w:rsidR="000B1AA2" w:rsidRDefault="000B1AA2">
      <w:pPr>
        <w:spacing w:line="360" w:lineRule="auto"/>
        <w:rPr>
          <w:rFonts w:ascii="宋体" w:hAnsi="宋体" w:cs="宋体"/>
          <w:kern w:val="0"/>
          <w:sz w:val="20"/>
          <w:szCs w:val="21"/>
        </w:rPr>
      </w:pPr>
    </w:p>
    <w:p w:rsidR="000B1AA2" w:rsidRDefault="000B1AA2">
      <w:pPr>
        <w:spacing w:line="360" w:lineRule="auto"/>
        <w:rPr>
          <w:rFonts w:ascii="宋体" w:hAnsi="宋体" w:cs="宋体"/>
          <w:kern w:val="0"/>
          <w:sz w:val="20"/>
          <w:szCs w:val="21"/>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0B1AA2">
      <w:pPr>
        <w:rPr>
          <w:rFonts w:ascii="宋体" w:hAnsi="宋体" w:cs="宋体"/>
          <w:sz w:val="20"/>
        </w:rPr>
      </w:pPr>
    </w:p>
    <w:p w:rsidR="000B1AA2" w:rsidRDefault="001101CE">
      <w:pPr>
        <w:pStyle w:val="2"/>
        <w:jc w:val="center"/>
        <w:rPr>
          <w:rFonts w:ascii="宋体" w:eastAsia="宋体" w:hAnsi="宋体" w:cs="宋体"/>
        </w:rPr>
      </w:pPr>
      <w:bookmarkStart w:id="130" w:name="_Toc335435281"/>
      <w:r>
        <w:rPr>
          <w:rFonts w:ascii="宋体" w:eastAsia="宋体" w:hAnsi="宋体" w:cs="宋体" w:hint="eastAsia"/>
        </w:rPr>
        <w:lastRenderedPageBreak/>
        <w:t>七、</w:t>
      </w:r>
      <w:bookmarkEnd w:id="130"/>
      <w:r>
        <w:rPr>
          <w:rFonts w:ascii="宋体" w:eastAsia="宋体" w:hAnsi="宋体" w:cs="宋体" w:hint="eastAsia"/>
        </w:rPr>
        <w:t>竞争性磋商文件要求的其它全部资料</w:t>
      </w:r>
    </w:p>
    <w:p w:rsidR="000B1AA2" w:rsidRDefault="001101CE">
      <w:pPr>
        <w:tabs>
          <w:tab w:val="left" w:pos="2183"/>
        </w:tabs>
        <w:rPr>
          <w:rFonts w:ascii="宋体" w:hAnsi="宋体" w:cs="宋体"/>
          <w:b/>
          <w:kern w:val="0"/>
          <w:sz w:val="24"/>
          <w:szCs w:val="20"/>
        </w:rPr>
      </w:pPr>
      <w:r>
        <w:rPr>
          <w:rStyle w:val="NormalCharacter"/>
          <w:rFonts w:ascii="宋体" w:hAnsi="宋体" w:cs="宋体" w:hint="eastAsia"/>
        </w:rPr>
        <w:tab/>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供应商在响应文件末页，务必准确完善集中单列的文字表述版内容：</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1、供应商名称：</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供应商统一社会信用代码：</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供应商地址：</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服务期限：</w:t>
      </w:r>
    </w:p>
    <w:p w:rsidR="000B1AA2" w:rsidRDefault="004456D2">
      <w:pPr>
        <w:spacing w:after="120"/>
        <w:ind w:leftChars="200" w:left="420" w:firstLineChars="200" w:firstLine="482"/>
        <w:rPr>
          <w:rFonts w:ascii="宋体" w:hAnsi="宋体" w:cs="宋体"/>
          <w:b/>
          <w:bCs/>
          <w:sz w:val="24"/>
        </w:rPr>
      </w:pPr>
      <w:r>
        <w:rPr>
          <w:rFonts w:ascii="宋体" w:hAnsi="宋体" w:cs="宋体" w:hint="eastAsia"/>
          <w:b/>
          <w:bCs/>
          <w:sz w:val="24"/>
        </w:rPr>
        <w:t>质量</w:t>
      </w:r>
      <w:r w:rsidR="001101CE">
        <w:rPr>
          <w:rFonts w:ascii="宋体" w:hAnsi="宋体" w:cs="宋体" w:hint="eastAsia"/>
          <w:b/>
          <w:bCs/>
          <w:sz w:val="24"/>
        </w:rPr>
        <w:t>：</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技术负责人姓名：</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职称：</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单位联系人、联系人手机号：</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邮箱：</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2、业绩有关材料内容描述：</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业绩1：</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业绩项目名称：</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业绩项目负责人：</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业绩中标公示查询媒体：</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业绩合同金额：</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业绩合同签订日期：</w:t>
      </w:r>
    </w:p>
    <w:p w:rsidR="000B1AA2" w:rsidRDefault="001101CE">
      <w:pPr>
        <w:spacing w:after="120"/>
        <w:ind w:leftChars="200" w:left="420" w:firstLineChars="200" w:firstLine="482"/>
        <w:rPr>
          <w:rFonts w:ascii="宋体" w:hAnsi="宋体" w:cs="宋体"/>
          <w:b/>
          <w:bCs/>
          <w:sz w:val="24"/>
        </w:rPr>
      </w:pPr>
      <w:r>
        <w:rPr>
          <w:rFonts w:ascii="宋体" w:hAnsi="宋体" w:cs="宋体" w:hint="eastAsia"/>
          <w:b/>
          <w:bCs/>
          <w:sz w:val="24"/>
        </w:rPr>
        <w:t>业绩项目验收日期：</w:t>
      </w:r>
    </w:p>
    <w:p w:rsidR="000B1AA2" w:rsidRDefault="000B1AA2">
      <w:pPr>
        <w:spacing w:after="120"/>
        <w:ind w:leftChars="200" w:left="420" w:firstLineChars="200" w:firstLine="482"/>
        <w:rPr>
          <w:rFonts w:ascii="宋体" w:hAnsi="宋体" w:cs="宋体"/>
          <w:b/>
          <w:bCs/>
          <w:sz w:val="24"/>
        </w:rPr>
      </w:pPr>
    </w:p>
    <w:p w:rsidR="000B1AA2" w:rsidRDefault="001101CE">
      <w:pPr>
        <w:spacing w:after="120"/>
        <w:ind w:leftChars="200" w:left="420" w:firstLineChars="200" w:firstLine="482"/>
        <w:rPr>
          <w:rFonts w:ascii="宋体" w:hAnsi="宋体" w:cs="宋体"/>
          <w:b/>
          <w:bCs/>
          <w:sz w:val="26"/>
          <w:szCs w:val="26"/>
        </w:rPr>
      </w:pPr>
      <w:r>
        <w:rPr>
          <w:rFonts w:ascii="宋体" w:hAnsi="宋体" w:cs="宋体" w:hint="eastAsia"/>
          <w:b/>
          <w:bCs/>
          <w:sz w:val="24"/>
        </w:rPr>
        <w:t>业绩2：……</w:t>
      </w:r>
    </w:p>
    <w:p w:rsidR="000B1AA2" w:rsidRDefault="000B1AA2">
      <w:pPr>
        <w:spacing w:after="120"/>
        <w:ind w:leftChars="200" w:left="420" w:firstLineChars="200" w:firstLine="522"/>
        <w:rPr>
          <w:rFonts w:ascii="宋体" w:hAnsi="宋体" w:cs="宋体"/>
          <w:b/>
          <w:bCs/>
          <w:sz w:val="26"/>
          <w:szCs w:val="26"/>
        </w:rPr>
      </w:pPr>
    </w:p>
    <w:p w:rsidR="000B1AA2" w:rsidRDefault="000B1AA2">
      <w:pPr>
        <w:spacing w:after="120"/>
        <w:ind w:leftChars="200" w:left="420" w:firstLineChars="200" w:firstLine="522"/>
        <w:rPr>
          <w:rFonts w:ascii="宋体" w:hAnsi="宋体" w:cs="宋体"/>
          <w:b/>
          <w:bCs/>
          <w:sz w:val="26"/>
          <w:szCs w:val="26"/>
        </w:rPr>
      </w:pPr>
    </w:p>
    <w:p w:rsidR="000B1AA2" w:rsidRDefault="000B1AA2">
      <w:pPr>
        <w:spacing w:after="120"/>
        <w:ind w:leftChars="200" w:left="420" w:firstLineChars="200" w:firstLine="522"/>
        <w:rPr>
          <w:rFonts w:ascii="宋体" w:hAnsi="宋体" w:cs="宋体"/>
          <w:b/>
          <w:bCs/>
          <w:sz w:val="26"/>
          <w:szCs w:val="26"/>
        </w:rPr>
      </w:pPr>
    </w:p>
    <w:p w:rsidR="000B1AA2" w:rsidRDefault="000B1AA2">
      <w:pPr>
        <w:spacing w:after="120"/>
        <w:ind w:leftChars="200" w:left="420" w:firstLineChars="200" w:firstLine="522"/>
        <w:rPr>
          <w:rFonts w:ascii="宋体" w:hAnsi="宋体" w:cs="宋体"/>
          <w:b/>
          <w:bCs/>
          <w:sz w:val="26"/>
          <w:szCs w:val="26"/>
        </w:rPr>
      </w:pPr>
    </w:p>
    <w:p w:rsidR="000B1AA2" w:rsidRDefault="000B1AA2">
      <w:pPr>
        <w:spacing w:after="120"/>
        <w:ind w:leftChars="200" w:left="420" w:firstLineChars="200" w:firstLine="522"/>
        <w:rPr>
          <w:rFonts w:ascii="宋体" w:hAnsi="宋体" w:cs="宋体"/>
          <w:b/>
          <w:bCs/>
          <w:sz w:val="26"/>
          <w:szCs w:val="26"/>
        </w:rPr>
      </w:pPr>
    </w:p>
    <w:p w:rsidR="000B1AA2" w:rsidRDefault="000B1AA2">
      <w:pPr>
        <w:pStyle w:val="a0"/>
      </w:pPr>
    </w:p>
    <w:p w:rsidR="000B1AA2" w:rsidRDefault="001101CE">
      <w:pPr>
        <w:spacing w:after="120"/>
        <w:jc w:val="center"/>
        <w:rPr>
          <w:rFonts w:ascii="宋体" w:hAnsi="宋体" w:cs="宋体"/>
          <w:color w:val="000000"/>
          <w:sz w:val="24"/>
        </w:rPr>
      </w:pPr>
      <w:r>
        <w:rPr>
          <w:rFonts w:ascii="宋体" w:hAnsi="宋体" w:cs="宋体" w:hint="eastAsia"/>
          <w:b/>
          <w:bCs/>
          <w:color w:val="000000"/>
          <w:sz w:val="24"/>
        </w:rPr>
        <w:lastRenderedPageBreak/>
        <w:t>近年完成的类似项目汇总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726"/>
        <w:gridCol w:w="1481"/>
        <w:gridCol w:w="1716"/>
        <w:gridCol w:w="1012"/>
        <w:gridCol w:w="1246"/>
        <w:gridCol w:w="958"/>
        <w:gridCol w:w="825"/>
      </w:tblGrid>
      <w:tr w:rsidR="000B1AA2">
        <w:trPr>
          <w:trHeight w:val="660"/>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序号</w:t>
            </w:r>
          </w:p>
        </w:tc>
        <w:tc>
          <w:tcPr>
            <w:tcW w:w="788"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项 目 名 称</w:t>
            </w:r>
          </w:p>
        </w:tc>
        <w:tc>
          <w:tcPr>
            <w:tcW w:w="1701"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项目负责人名单</w:t>
            </w:r>
          </w:p>
        </w:tc>
        <w:tc>
          <w:tcPr>
            <w:tcW w:w="1985"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中标公示查询媒体</w:t>
            </w:r>
          </w:p>
        </w:tc>
        <w:tc>
          <w:tcPr>
            <w:tcW w:w="113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合同金额</w:t>
            </w:r>
          </w:p>
        </w:tc>
        <w:tc>
          <w:tcPr>
            <w:tcW w:w="1417"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合同签订日期</w:t>
            </w:r>
          </w:p>
        </w:tc>
        <w:tc>
          <w:tcPr>
            <w:tcW w:w="1069"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验收日期</w:t>
            </w:r>
          </w:p>
        </w:tc>
        <w:tc>
          <w:tcPr>
            <w:tcW w:w="908"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备 注</w:t>
            </w:r>
          </w:p>
        </w:tc>
      </w:tr>
      <w:tr w:rsidR="000B1AA2">
        <w:trPr>
          <w:trHeight w:val="556"/>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1</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550"/>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2</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558"/>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3</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424"/>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4</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558"/>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5</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558"/>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6</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558"/>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7</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558"/>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8</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558"/>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9</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r w:rsidR="000B1AA2">
        <w:trPr>
          <w:trHeight w:val="558"/>
        </w:trPr>
        <w:tc>
          <w:tcPr>
            <w:tcW w:w="454" w:type="dxa"/>
            <w:vAlign w:val="center"/>
          </w:tcPr>
          <w:p w:rsidR="000B1AA2" w:rsidRDefault="001101CE">
            <w:pPr>
              <w:jc w:val="center"/>
              <w:rPr>
                <w:rFonts w:ascii="宋体" w:hAnsi="宋体" w:cs="宋体"/>
                <w:color w:val="000000"/>
                <w:kern w:val="0"/>
                <w:szCs w:val="21"/>
              </w:rPr>
            </w:pPr>
            <w:r>
              <w:rPr>
                <w:rFonts w:ascii="宋体" w:hAnsi="宋体" w:cs="宋体" w:hint="eastAsia"/>
                <w:color w:val="000000"/>
                <w:kern w:val="0"/>
                <w:szCs w:val="21"/>
              </w:rPr>
              <w:t>10</w:t>
            </w:r>
          </w:p>
        </w:tc>
        <w:tc>
          <w:tcPr>
            <w:tcW w:w="788" w:type="dxa"/>
          </w:tcPr>
          <w:p w:rsidR="000B1AA2" w:rsidRDefault="000B1AA2">
            <w:pPr>
              <w:rPr>
                <w:rFonts w:ascii="宋体" w:hAnsi="宋体" w:cs="宋体"/>
                <w:color w:val="000000"/>
                <w:kern w:val="0"/>
                <w:szCs w:val="21"/>
              </w:rPr>
            </w:pPr>
          </w:p>
        </w:tc>
        <w:tc>
          <w:tcPr>
            <w:tcW w:w="1701" w:type="dxa"/>
          </w:tcPr>
          <w:p w:rsidR="000B1AA2" w:rsidRDefault="000B1AA2">
            <w:pPr>
              <w:rPr>
                <w:rFonts w:ascii="宋体" w:hAnsi="宋体" w:cs="宋体"/>
                <w:color w:val="000000"/>
                <w:kern w:val="0"/>
                <w:szCs w:val="21"/>
              </w:rPr>
            </w:pPr>
          </w:p>
        </w:tc>
        <w:tc>
          <w:tcPr>
            <w:tcW w:w="1985" w:type="dxa"/>
          </w:tcPr>
          <w:p w:rsidR="000B1AA2" w:rsidRDefault="000B1AA2">
            <w:pPr>
              <w:rPr>
                <w:rFonts w:ascii="宋体" w:hAnsi="宋体" w:cs="宋体"/>
                <w:color w:val="000000"/>
                <w:kern w:val="0"/>
                <w:szCs w:val="21"/>
              </w:rPr>
            </w:pPr>
          </w:p>
        </w:tc>
        <w:tc>
          <w:tcPr>
            <w:tcW w:w="1134" w:type="dxa"/>
          </w:tcPr>
          <w:p w:rsidR="000B1AA2" w:rsidRDefault="000B1AA2">
            <w:pPr>
              <w:rPr>
                <w:rFonts w:ascii="宋体" w:hAnsi="宋体" w:cs="宋体"/>
                <w:color w:val="000000"/>
                <w:kern w:val="0"/>
                <w:szCs w:val="21"/>
              </w:rPr>
            </w:pPr>
          </w:p>
        </w:tc>
        <w:tc>
          <w:tcPr>
            <w:tcW w:w="1417" w:type="dxa"/>
          </w:tcPr>
          <w:p w:rsidR="000B1AA2" w:rsidRDefault="000B1AA2">
            <w:pPr>
              <w:rPr>
                <w:rFonts w:ascii="宋体" w:hAnsi="宋体" w:cs="宋体"/>
                <w:color w:val="000000"/>
                <w:kern w:val="0"/>
                <w:szCs w:val="21"/>
              </w:rPr>
            </w:pPr>
          </w:p>
        </w:tc>
        <w:tc>
          <w:tcPr>
            <w:tcW w:w="1069" w:type="dxa"/>
          </w:tcPr>
          <w:p w:rsidR="000B1AA2" w:rsidRDefault="000B1AA2">
            <w:pPr>
              <w:rPr>
                <w:rFonts w:ascii="宋体" w:hAnsi="宋体" w:cs="宋体"/>
                <w:color w:val="000000"/>
                <w:kern w:val="0"/>
                <w:szCs w:val="21"/>
              </w:rPr>
            </w:pPr>
          </w:p>
        </w:tc>
        <w:tc>
          <w:tcPr>
            <w:tcW w:w="908" w:type="dxa"/>
          </w:tcPr>
          <w:p w:rsidR="000B1AA2" w:rsidRDefault="000B1AA2">
            <w:pPr>
              <w:rPr>
                <w:rFonts w:ascii="宋体" w:hAnsi="宋体" w:cs="宋体"/>
                <w:color w:val="000000"/>
                <w:kern w:val="0"/>
                <w:szCs w:val="21"/>
              </w:rPr>
            </w:pPr>
          </w:p>
        </w:tc>
      </w:tr>
    </w:tbl>
    <w:p w:rsidR="000B1AA2" w:rsidRDefault="000B1AA2">
      <w:pPr>
        <w:rPr>
          <w:rFonts w:ascii="宋体" w:hAnsi="宋体" w:cs="宋体"/>
          <w:color w:val="000000"/>
          <w:szCs w:val="21"/>
        </w:rPr>
      </w:pPr>
    </w:p>
    <w:p w:rsidR="000B1AA2" w:rsidRDefault="001101CE">
      <w:pPr>
        <w:wordWrap w:val="0"/>
        <w:spacing w:line="360" w:lineRule="auto"/>
        <w:ind w:firstLineChars="200" w:firstLine="420"/>
        <w:jc w:val="left"/>
        <w:outlineLvl w:val="1"/>
        <w:rPr>
          <w:rFonts w:ascii="宋体" w:hAnsi="宋体" w:cs="宋体"/>
          <w:color w:val="000000"/>
          <w:szCs w:val="21"/>
        </w:rPr>
      </w:pPr>
      <w:r>
        <w:rPr>
          <w:rFonts w:ascii="宋体" w:hAnsi="宋体" w:cs="宋体" w:hint="eastAsia"/>
          <w:color w:val="000000"/>
          <w:szCs w:val="21"/>
        </w:rPr>
        <w:t>本表格内所列内容为评标汇总公示需要，除需附评标办法要求的业绩证明材料外不需额外提供其他证明材料。</w:t>
      </w:r>
      <w:bookmarkStart w:id="131" w:name="_Toc28576"/>
      <w:bookmarkStart w:id="132" w:name="_Toc22410"/>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0B1AA2">
      <w:pPr>
        <w:wordWrap w:val="0"/>
        <w:spacing w:line="360" w:lineRule="auto"/>
        <w:jc w:val="center"/>
        <w:outlineLvl w:val="1"/>
        <w:rPr>
          <w:rFonts w:ascii="宋体" w:hAnsi="宋体" w:cs="宋体"/>
          <w:color w:val="000000"/>
          <w:szCs w:val="21"/>
        </w:rPr>
      </w:pPr>
    </w:p>
    <w:p w:rsidR="000B1AA2" w:rsidRDefault="001101CE">
      <w:pPr>
        <w:wordWrap w:val="0"/>
        <w:spacing w:line="360" w:lineRule="auto"/>
        <w:jc w:val="center"/>
        <w:outlineLvl w:val="1"/>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供应商基本情况表</w:t>
      </w:r>
      <w:bookmarkEnd w:id="131"/>
      <w:bookmarkEnd w:id="132"/>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764"/>
        <w:gridCol w:w="1937"/>
        <w:gridCol w:w="1772"/>
        <w:gridCol w:w="2537"/>
      </w:tblGrid>
      <w:tr w:rsidR="000B1AA2">
        <w:trPr>
          <w:trHeight w:val="706"/>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供应商名称</w:t>
            </w:r>
          </w:p>
        </w:tc>
        <w:tc>
          <w:tcPr>
            <w:tcW w:w="8010" w:type="dxa"/>
            <w:gridSpan w:val="4"/>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679"/>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注册地址</w:t>
            </w:r>
          </w:p>
        </w:tc>
        <w:tc>
          <w:tcPr>
            <w:tcW w:w="3701" w:type="dxa"/>
            <w:gridSpan w:val="2"/>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1772"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邮政编码</w:t>
            </w:r>
          </w:p>
        </w:tc>
        <w:tc>
          <w:tcPr>
            <w:tcW w:w="25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706"/>
          <w:jc w:val="center"/>
        </w:trPr>
        <w:tc>
          <w:tcPr>
            <w:tcW w:w="1706" w:type="dxa"/>
            <w:vMerge w:val="restart"/>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联系方式</w:t>
            </w:r>
          </w:p>
        </w:tc>
        <w:tc>
          <w:tcPr>
            <w:tcW w:w="1764"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联系人</w:t>
            </w:r>
          </w:p>
        </w:tc>
        <w:tc>
          <w:tcPr>
            <w:tcW w:w="19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1772"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电话</w:t>
            </w:r>
          </w:p>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25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774"/>
          <w:jc w:val="center"/>
        </w:trPr>
        <w:tc>
          <w:tcPr>
            <w:tcW w:w="1706" w:type="dxa"/>
            <w:vMerge/>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1764"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传真</w:t>
            </w:r>
          </w:p>
        </w:tc>
        <w:tc>
          <w:tcPr>
            <w:tcW w:w="19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1772"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网址</w:t>
            </w:r>
          </w:p>
        </w:tc>
        <w:tc>
          <w:tcPr>
            <w:tcW w:w="25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730"/>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组织结构</w:t>
            </w:r>
          </w:p>
        </w:tc>
        <w:tc>
          <w:tcPr>
            <w:tcW w:w="8010" w:type="dxa"/>
            <w:gridSpan w:val="4"/>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法定代表人</w:t>
            </w:r>
          </w:p>
        </w:tc>
        <w:tc>
          <w:tcPr>
            <w:tcW w:w="1764"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姓名</w:t>
            </w:r>
          </w:p>
        </w:tc>
        <w:tc>
          <w:tcPr>
            <w:tcW w:w="19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1772"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电话</w:t>
            </w:r>
          </w:p>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25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761"/>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成立时间</w:t>
            </w:r>
          </w:p>
        </w:tc>
        <w:tc>
          <w:tcPr>
            <w:tcW w:w="3701" w:type="dxa"/>
            <w:gridSpan w:val="2"/>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1772"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员工总人数</w:t>
            </w:r>
          </w:p>
        </w:tc>
        <w:tc>
          <w:tcPr>
            <w:tcW w:w="25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816"/>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企业资质等级</w:t>
            </w:r>
          </w:p>
        </w:tc>
        <w:tc>
          <w:tcPr>
            <w:tcW w:w="3701" w:type="dxa"/>
            <w:gridSpan w:val="2"/>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1772"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营业执照号</w:t>
            </w:r>
          </w:p>
        </w:tc>
        <w:tc>
          <w:tcPr>
            <w:tcW w:w="25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934"/>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注册资金</w:t>
            </w:r>
          </w:p>
        </w:tc>
        <w:tc>
          <w:tcPr>
            <w:tcW w:w="3701" w:type="dxa"/>
            <w:gridSpan w:val="2"/>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c>
          <w:tcPr>
            <w:tcW w:w="1772"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开户银行</w:t>
            </w:r>
          </w:p>
        </w:tc>
        <w:tc>
          <w:tcPr>
            <w:tcW w:w="2537" w:type="dxa"/>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825"/>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账号</w:t>
            </w:r>
          </w:p>
        </w:tc>
        <w:tc>
          <w:tcPr>
            <w:tcW w:w="8010" w:type="dxa"/>
            <w:gridSpan w:val="4"/>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r w:rsidR="000B1AA2">
        <w:trPr>
          <w:trHeight w:val="904"/>
          <w:jc w:val="center"/>
        </w:trPr>
        <w:tc>
          <w:tcPr>
            <w:tcW w:w="1706" w:type="dxa"/>
            <w:vAlign w:val="center"/>
          </w:tcPr>
          <w:p w:rsidR="000B1AA2" w:rsidRDefault="001101CE">
            <w:pPr>
              <w:wordWrap w:val="0"/>
              <w:spacing w:line="44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经营范围备注</w:t>
            </w:r>
          </w:p>
        </w:tc>
        <w:tc>
          <w:tcPr>
            <w:tcW w:w="8010" w:type="dxa"/>
            <w:gridSpan w:val="4"/>
            <w:vAlign w:val="center"/>
          </w:tcPr>
          <w:p w:rsidR="000B1AA2" w:rsidRDefault="000B1AA2">
            <w:pPr>
              <w:wordWrap w:val="0"/>
              <w:spacing w:line="440" w:lineRule="exact"/>
              <w:jc w:val="center"/>
              <w:rPr>
                <w:rFonts w:asciiTheme="minorEastAsia" w:eastAsiaTheme="minorEastAsia" w:hAnsiTheme="minorEastAsia" w:cstheme="minorEastAsia"/>
                <w:bCs/>
                <w:kern w:val="0"/>
                <w:szCs w:val="21"/>
              </w:rPr>
            </w:pPr>
          </w:p>
        </w:tc>
      </w:tr>
    </w:tbl>
    <w:p w:rsidR="000B1AA2" w:rsidRDefault="001101CE">
      <w:pPr>
        <w:spacing w:before="133" w:line="360" w:lineRule="auto"/>
        <w:ind w:left="680" w:firstLineChars="200" w:firstLine="482"/>
        <w:rPr>
          <w:rFonts w:ascii="宋体" w:hAnsi="宋体" w:cs="宋体"/>
          <w:b/>
          <w:bCs/>
          <w:kern w:val="0"/>
          <w:sz w:val="22"/>
          <w:szCs w:val="22"/>
        </w:rPr>
      </w:pPr>
      <w:r>
        <w:rPr>
          <w:rFonts w:ascii="宋体" w:hAnsi="宋体" w:cs="宋体" w:hint="eastAsia"/>
          <w:b/>
          <w:kern w:val="0"/>
          <w:sz w:val="24"/>
          <w:szCs w:val="20"/>
        </w:rPr>
        <w:br w:type="page"/>
      </w:r>
      <w:r>
        <w:rPr>
          <w:rFonts w:ascii="宋体" w:hAnsi="宋体" w:cs="宋体" w:hint="eastAsia"/>
          <w:b/>
          <w:bCs/>
          <w:kern w:val="0"/>
          <w:sz w:val="22"/>
          <w:szCs w:val="22"/>
        </w:rPr>
        <w:lastRenderedPageBreak/>
        <w:t>附件：</w:t>
      </w:r>
    </w:p>
    <w:p w:rsidR="000B1AA2" w:rsidRDefault="001101CE">
      <w:pPr>
        <w:spacing w:line="500" w:lineRule="exact"/>
        <w:jc w:val="center"/>
        <w:rPr>
          <w:rFonts w:ascii="宋体" w:hAnsi="宋体" w:cs="宋体"/>
          <w:b/>
          <w:kern w:val="0"/>
          <w:sz w:val="24"/>
        </w:rPr>
      </w:pPr>
      <w:r>
        <w:rPr>
          <w:rFonts w:ascii="宋体" w:hAnsi="宋体" w:cs="宋体" w:hint="eastAsia"/>
          <w:b/>
          <w:kern w:val="0"/>
          <w:sz w:val="24"/>
        </w:rPr>
        <w:t>1. 中小企业声明函（服务）</w:t>
      </w:r>
    </w:p>
    <w:p w:rsidR="000B1AA2" w:rsidRDefault="001101CE">
      <w:pPr>
        <w:spacing w:line="500" w:lineRule="exact"/>
        <w:ind w:firstLineChars="200" w:firstLine="480"/>
        <w:rPr>
          <w:rFonts w:ascii="宋体" w:hAnsi="宋体" w:cs="宋体"/>
          <w:kern w:val="0"/>
          <w:sz w:val="24"/>
        </w:rPr>
      </w:pPr>
      <w:r>
        <w:rPr>
          <w:rFonts w:ascii="宋体" w:hAnsi="宋体" w:cs="宋体" w:hint="eastAsia"/>
          <w:kern w:val="0"/>
          <w:sz w:val="24"/>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0B1AA2" w:rsidRDefault="001101CE">
      <w:pPr>
        <w:spacing w:line="500" w:lineRule="exact"/>
        <w:ind w:firstLineChars="200" w:firstLine="480"/>
        <w:rPr>
          <w:rFonts w:ascii="宋体" w:hAnsi="宋体" w:cs="宋体"/>
          <w:kern w:val="0"/>
          <w:sz w:val="24"/>
        </w:rPr>
      </w:pPr>
      <w:r>
        <w:rPr>
          <w:rFonts w:ascii="宋体" w:hAnsi="宋体" w:cs="宋体" w:hint="eastAsia"/>
          <w:kern w:val="0"/>
          <w:sz w:val="24"/>
        </w:rPr>
        <w:t xml:space="preserve"> 1. </w:t>
      </w:r>
      <w:r>
        <w:rPr>
          <w:rFonts w:ascii="宋体" w:hAnsi="宋体" w:cs="宋体" w:hint="eastAsia"/>
          <w:kern w:val="0"/>
          <w:sz w:val="24"/>
          <w:u w:val="single"/>
        </w:rPr>
        <w:t xml:space="preserve">  （标的名称）  </w:t>
      </w:r>
      <w:r>
        <w:rPr>
          <w:rFonts w:ascii="宋体" w:hAnsi="宋体" w:cs="宋体" w:hint="eastAsia"/>
          <w:kern w:val="0"/>
          <w:sz w:val="24"/>
        </w:rPr>
        <w:t>，属于</w:t>
      </w:r>
      <w:r>
        <w:rPr>
          <w:rFonts w:ascii="宋体" w:hAnsi="宋体" w:cs="宋体" w:hint="eastAsia"/>
          <w:kern w:val="0"/>
          <w:sz w:val="24"/>
          <w:u w:val="single"/>
        </w:rPr>
        <w:t xml:space="preserve">  （采购文件中明确的所属行业）   </w:t>
      </w:r>
      <w:r>
        <w:rPr>
          <w:rFonts w:ascii="宋体" w:hAnsi="宋体" w:cs="宋体" w:hint="eastAsia"/>
          <w:kern w:val="0"/>
          <w:sz w:val="24"/>
        </w:rPr>
        <w:t>； 承建（承接）企业为</w:t>
      </w:r>
      <w:r>
        <w:rPr>
          <w:rFonts w:ascii="宋体" w:hAnsi="宋体" w:cs="宋体" w:hint="eastAsia"/>
          <w:kern w:val="0"/>
          <w:sz w:val="24"/>
          <w:u w:val="single"/>
        </w:rPr>
        <w:t>（企业名称）</w:t>
      </w:r>
      <w:r>
        <w:rPr>
          <w:rFonts w:ascii="宋体" w:hAnsi="宋体" w:cs="宋体" w:hint="eastAsia"/>
          <w:kern w:val="0"/>
          <w:sz w:val="24"/>
        </w:rPr>
        <w:t>，从业人员</w:t>
      </w:r>
      <w:r>
        <w:rPr>
          <w:rFonts w:ascii="宋体" w:hAnsi="宋体" w:cs="宋体" w:hint="eastAsia"/>
          <w:kern w:val="0"/>
          <w:sz w:val="24"/>
          <w:u w:val="single"/>
        </w:rPr>
        <w:t xml:space="preserve">    </w:t>
      </w:r>
      <w:r>
        <w:rPr>
          <w:rFonts w:ascii="宋体" w:hAnsi="宋体" w:cs="宋体" w:hint="eastAsia"/>
          <w:kern w:val="0"/>
          <w:sz w:val="24"/>
        </w:rPr>
        <w:t>人，营业 收入为</w:t>
      </w:r>
      <w:r>
        <w:rPr>
          <w:rFonts w:ascii="宋体" w:hAnsi="宋体" w:cs="宋体" w:hint="eastAsia"/>
          <w:kern w:val="0"/>
          <w:sz w:val="24"/>
          <w:u w:val="single"/>
        </w:rPr>
        <w:t xml:space="preserve">   </w:t>
      </w:r>
      <w:r>
        <w:rPr>
          <w:rFonts w:ascii="宋体" w:hAnsi="宋体" w:cs="宋体" w:hint="eastAsia"/>
          <w:kern w:val="0"/>
          <w:sz w:val="24"/>
        </w:rPr>
        <w:t>万元，资产总额为</w:t>
      </w:r>
      <w:r>
        <w:rPr>
          <w:rFonts w:ascii="宋体" w:hAnsi="宋体" w:cs="宋体" w:hint="eastAsia"/>
          <w:kern w:val="0"/>
          <w:sz w:val="24"/>
          <w:u w:val="single"/>
        </w:rPr>
        <w:t xml:space="preserve">   </w:t>
      </w:r>
      <w:r>
        <w:rPr>
          <w:rFonts w:ascii="宋体" w:hAnsi="宋体" w:cs="宋体" w:hint="eastAsia"/>
          <w:kern w:val="0"/>
          <w:sz w:val="24"/>
        </w:rPr>
        <w:t>万元 1，属于</w:t>
      </w:r>
      <w:r>
        <w:rPr>
          <w:rFonts w:ascii="宋体" w:hAnsi="宋体" w:cs="宋体" w:hint="eastAsia"/>
          <w:kern w:val="0"/>
          <w:sz w:val="24"/>
          <w:u w:val="single"/>
        </w:rPr>
        <w:t>（中型企业、 小型企业、微型企业）</w:t>
      </w:r>
      <w:r>
        <w:rPr>
          <w:rFonts w:ascii="宋体" w:hAnsi="宋体" w:cs="宋体" w:hint="eastAsia"/>
          <w:kern w:val="0"/>
          <w:sz w:val="24"/>
        </w:rPr>
        <w:t>；</w:t>
      </w:r>
    </w:p>
    <w:p w:rsidR="000B1AA2" w:rsidRDefault="001101CE">
      <w:pPr>
        <w:spacing w:line="500" w:lineRule="exact"/>
        <w:ind w:firstLineChars="200" w:firstLine="480"/>
        <w:rPr>
          <w:rFonts w:ascii="宋体" w:hAnsi="宋体" w:cs="宋体"/>
          <w:kern w:val="0"/>
          <w:sz w:val="24"/>
        </w:rPr>
      </w:pPr>
      <w:r>
        <w:rPr>
          <w:rFonts w:ascii="宋体" w:hAnsi="宋体" w:cs="宋体" w:hint="eastAsia"/>
          <w:kern w:val="0"/>
          <w:sz w:val="24"/>
        </w:rPr>
        <w:t xml:space="preserve"> 2. </w:t>
      </w:r>
      <w:r>
        <w:rPr>
          <w:rFonts w:ascii="宋体" w:hAnsi="宋体" w:cs="宋体" w:hint="eastAsia"/>
          <w:kern w:val="0"/>
          <w:sz w:val="24"/>
          <w:u w:val="single"/>
        </w:rPr>
        <w:t>（标的名称）</w:t>
      </w:r>
      <w:r>
        <w:rPr>
          <w:rFonts w:ascii="宋体" w:hAnsi="宋体" w:cs="宋体" w:hint="eastAsia"/>
          <w:kern w:val="0"/>
          <w:sz w:val="24"/>
        </w:rPr>
        <w:t xml:space="preserve"> ，属于</w:t>
      </w:r>
      <w:r>
        <w:rPr>
          <w:rFonts w:ascii="宋体" w:hAnsi="宋体" w:cs="宋体" w:hint="eastAsia"/>
          <w:kern w:val="0"/>
          <w:sz w:val="24"/>
          <w:u w:val="single"/>
        </w:rPr>
        <w:t>（采购文件中明确的所属行业）</w:t>
      </w:r>
      <w:r>
        <w:rPr>
          <w:rFonts w:ascii="宋体" w:hAnsi="宋体" w:cs="宋体" w:hint="eastAsia"/>
          <w:kern w:val="0"/>
          <w:sz w:val="24"/>
        </w:rPr>
        <w:t>； 承建（承接）企业为</w:t>
      </w:r>
      <w:r>
        <w:rPr>
          <w:rFonts w:ascii="宋体" w:hAnsi="宋体" w:cs="宋体" w:hint="eastAsia"/>
          <w:kern w:val="0"/>
          <w:sz w:val="24"/>
          <w:u w:val="single"/>
        </w:rPr>
        <w:t>（企业名称）</w:t>
      </w:r>
      <w:r>
        <w:rPr>
          <w:rFonts w:ascii="宋体" w:hAnsi="宋体" w:cs="宋体" w:hint="eastAsia"/>
          <w:kern w:val="0"/>
          <w:sz w:val="24"/>
        </w:rPr>
        <w:t xml:space="preserve">，从业人员 </w:t>
      </w:r>
      <w:r>
        <w:rPr>
          <w:rFonts w:ascii="宋体" w:hAnsi="宋体" w:cs="宋体" w:hint="eastAsia"/>
          <w:kern w:val="0"/>
          <w:sz w:val="24"/>
          <w:u w:val="single"/>
        </w:rPr>
        <w:t xml:space="preserve">    </w:t>
      </w:r>
      <w:r>
        <w:rPr>
          <w:rFonts w:ascii="宋体" w:hAnsi="宋体" w:cs="宋体" w:hint="eastAsia"/>
          <w:kern w:val="0"/>
          <w:sz w:val="24"/>
        </w:rPr>
        <w:t>人，营业 收入为</w:t>
      </w:r>
      <w:r>
        <w:rPr>
          <w:rFonts w:ascii="宋体" w:hAnsi="宋体" w:cs="宋体" w:hint="eastAsia"/>
          <w:kern w:val="0"/>
          <w:sz w:val="24"/>
          <w:u w:val="single"/>
        </w:rPr>
        <w:t xml:space="preserve">    </w:t>
      </w:r>
      <w:r>
        <w:rPr>
          <w:rFonts w:ascii="宋体" w:hAnsi="宋体" w:cs="宋体" w:hint="eastAsia"/>
          <w:kern w:val="0"/>
          <w:sz w:val="24"/>
        </w:rPr>
        <w:t>万元，资产总额为</w:t>
      </w:r>
      <w:r>
        <w:rPr>
          <w:rFonts w:ascii="宋体" w:hAnsi="宋体" w:cs="宋体" w:hint="eastAsia"/>
          <w:kern w:val="0"/>
          <w:sz w:val="24"/>
          <w:u w:val="single"/>
        </w:rPr>
        <w:t xml:space="preserve">   </w:t>
      </w:r>
      <w:r>
        <w:rPr>
          <w:rFonts w:ascii="宋体" w:hAnsi="宋体" w:cs="宋体" w:hint="eastAsia"/>
          <w:kern w:val="0"/>
          <w:sz w:val="24"/>
        </w:rPr>
        <w:t>万元，属于</w:t>
      </w:r>
      <w:r>
        <w:rPr>
          <w:rFonts w:ascii="宋体" w:hAnsi="宋体" w:cs="宋体" w:hint="eastAsia"/>
          <w:kern w:val="0"/>
          <w:sz w:val="24"/>
          <w:u w:val="single"/>
        </w:rPr>
        <w:t>（中型企业、 小型企业、微型企业）</w:t>
      </w:r>
      <w:r>
        <w:rPr>
          <w:rFonts w:ascii="宋体" w:hAnsi="宋体" w:cs="宋体" w:hint="eastAsia"/>
          <w:kern w:val="0"/>
          <w:sz w:val="24"/>
        </w:rPr>
        <w:t xml:space="preserve">； </w:t>
      </w:r>
    </w:p>
    <w:p w:rsidR="000B1AA2" w:rsidRDefault="001101CE">
      <w:pPr>
        <w:spacing w:line="500" w:lineRule="exact"/>
        <w:ind w:firstLineChars="200" w:firstLine="480"/>
        <w:rPr>
          <w:rFonts w:ascii="宋体" w:hAnsi="宋体" w:cs="宋体"/>
          <w:kern w:val="0"/>
          <w:sz w:val="24"/>
        </w:rPr>
      </w:pPr>
      <w:r>
        <w:rPr>
          <w:rFonts w:ascii="宋体" w:hAnsi="宋体" w:cs="宋体" w:hint="eastAsia"/>
          <w:kern w:val="0"/>
          <w:sz w:val="24"/>
        </w:rPr>
        <w:t xml:space="preserve">…… </w:t>
      </w:r>
    </w:p>
    <w:p w:rsidR="000B1AA2" w:rsidRDefault="001101CE">
      <w:pPr>
        <w:spacing w:line="500" w:lineRule="exact"/>
        <w:ind w:firstLineChars="200" w:firstLine="480"/>
        <w:rPr>
          <w:rFonts w:ascii="宋体" w:hAnsi="宋体" w:cs="宋体"/>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rsidR="000B1AA2" w:rsidRDefault="001101CE">
      <w:pPr>
        <w:spacing w:line="500" w:lineRule="exact"/>
        <w:jc w:val="center"/>
        <w:rPr>
          <w:rFonts w:ascii="宋体" w:hAnsi="宋体" w:cs="宋体"/>
          <w:kern w:val="0"/>
          <w:sz w:val="24"/>
        </w:rPr>
      </w:pPr>
      <w:r>
        <w:rPr>
          <w:rFonts w:ascii="宋体" w:hAnsi="宋体" w:cs="宋体" w:hint="eastAsia"/>
          <w:kern w:val="0"/>
          <w:sz w:val="24"/>
        </w:rPr>
        <w:t>本企业对上述声明内容的真实性负责。如有虚假，将依法承担相应责任。</w:t>
      </w:r>
    </w:p>
    <w:p w:rsidR="000B1AA2" w:rsidRDefault="000B1AA2">
      <w:pPr>
        <w:spacing w:line="500" w:lineRule="exact"/>
        <w:ind w:right="420" w:firstLineChars="1500" w:firstLine="3600"/>
        <w:rPr>
          <w:rFonts w:ascii="宋体" w:hAnsi="宋体" w:cs="宋体"/>
          <w:kern w:val="0"/>
          <w:sz w:val="24"/>
        </w:rPr>
      </w:pPr>
    </w:p>
    <w:p w:rsidR="000B1AA2" w:rsidRDefault="001101CE">
      <w:pPr>
        <w:spacing w:line="360" w:lineRule="auto"/>
        <w:jc w:val="right"/>
        <w:rPr>
          <w:rFonts w:ascii="宋体" w:hAnsi="宋体" w:cs="宋体"/>
          <w:kern w:val="0"/>
          <w:sz w:val="24"/>
        </w:rPr>
      </w:pPr>
      <w:r>
        <w:rPr>
          <w:rFonts w:ascii="宋体" w:hAnsi="宋体" w:cs="宋体" w:hint="eastAsia"/>
          <w:kern w:val="0"/>
          <w:sz w:val="24"/>
        </w:rPr>
        <w:t>供应商：</w:t>
      </w:r>
      <w:r>
        <w:rPr>
          <w:rFonts w:ascii="宋体" w:hAnsi="宋体" w:cs="宋体" w:hint="eastAsia"/>
          <w:kern w:val="0"/>
          <w:sz w:val="24"/>
          <w:u w:val="single"/>
        </w:rPr>
        <w:t xml:space="preserve">                             </w:t>
      </w:r>
      <w:r>
        <w:rPr>
          <w:rFonts w:ascii="宋体" w:hAnsi="宋体" w:cs="宋体" w:hint="eastAsia"/>
          <w:kern w:val="0"/>
          <w:sz w:val="24"/>
        </w:rPr>
        <w:t>（盖章）</w:t>
      </w:r>
    </w:p>
    <w:p w:rsidR="000B1AA2" w:rsidRDefault="001101CE">
      <w:pPr>
        <w:spacing w:line="360" w:lineRule="auto"/>
        <w:jc w:val="right"/>
        <w:rPr>
          <w:rFonts w:ascii="宋体" w:hAnsi="宋体" w:cs="宋体"/>
          <w:kern w:val="0"/>
          <w:sz w:val="24"/>
        </w:rPr>
      </w:pPr>
      <w:r>
        <w:rPr>
          <w:rFonts w:ascii="宋体" w:hAnsi="宋体" w:cs="宋体" w:hint="eastAsia"/>
          <w:kern w:val="0"/>
          <w:sz w:val="24"/>
        </w:rPr>
        <w:t>法定代表人或授权委托人：</w:t>
      </w:r>
      <w:r>
        <w:rPr>
          <w:rFonts w:ascii="宋体" w:hAnsi="宋体" w:cs="宋体" w:hint="eastAsia"/>
          <w:kern w:val="0"/>
          <w:sz w:val="24"/>
          <w:u w:val="single"/>
        </w:rPr>
        <w:t xml:space="preserve">           </w:t>
      </w:r>
      <w:r>
        <w:rPr>
          <w:rFonts w:ascii="宋体" w:hAnsi="宋体" w:cs="宋体" w:hint="eastAsia"/>
          <w:kern w:val="0"/>
          <w:sz w:val="24"/>
        </w:rPr>
        <w:t>（签字或盖章）</w:t>
      </w:r>
    </w:p>
    <w:p w:rsidR="000B1AA2" w:rsidRDefault="000B1AA2">
      <w:pPr>
        <w:spacing w:line="360" w:lineRule="auto"/>
        <w:jc w:val="right"/>
        <w:rPr>
          <w:rFonts w:ascii="宋体" w:hAnsi="宋体" w:cs="宋体"/>
          <w:kern w:val="0"/>
          <w:sz w:val="24"/>
        </w:rPr>
      </w:pPr>
    </w:p>
    <w:p w:rsidR="000B1AA2" w:rsidRDefault="001101CE">
      <w:pPr>
        <w:spacing w:line="360" w:lineRule="auto"/>
        <w:jc w:val="right"/>
        <w:rPr>
          <w:rFonts w:ascii="宋体" w:hAnsi="宋体" w:cs="宋体"/>
          <w:kern w:val="0"/>
          <w:szCs w:val="21"/>
        </w:rPr>
      </w:pP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0B1AA2" w:rsidRDefault="000B1AA2">
      <w:pPr>
        <w:spacing w:line="360" w:lineRule="auto"/>
        <w:ind w:firstLineChars="200" w:firstLine="440"/>
        <w:rPr>
          <w:rFonts w:ascii="宋体" w:hAnsi="宋体" w:cs="宋体"/>
          <w:kern w:val="0"/>
          <w:sz w:val="22"/>
          <w:szCs w:val="22"/>
        </w:rPr>
      </w:pPr>
    </w:p>
    <w:p w:rsidR="000B1AA2" w:rsidRDefault="001101CE" w:rsidP="00D75F72">
      <w:pPr>
        <w:pStyle w:val="14"/>
        <w:ind w:firstLine="440"/>
        <w:rPr>
          <w:rFonts w:ascii="宋体" w:hAnsi="宋体" w:cs="宋体"/>
          <w:sz w:val="22"/>
          <w:szCs w:val="22"/>
        </w:rPr>
      </w:pPr>
      <w:r>
        <w:rPr>
          <w:rFonts w:ascii="宋体" w:hAnsi="宋体" w:cs="宋体" w:hint="eastAsia"/>
          <w:kern w:val="0"/>
          <w:sz w:val="22"/>
          <w:szCs w:val="22"/>
        </w:rPr>
        <w:br w:type="page"/>
      </w:r>
    </w:p>
    <w:p w:rsidR="000B1AA2" w:rsidRDefault="001101CE">
      <w:pPr>
        <w:spacing w:line="500" w:lineRule="exact"/>
        <w:jc w:val="center"/>
        <w:rPr>
          <w:rFonts w:ascii="宋体" w:hAnsi="宋体" w:cs="宋体"/>
          <w:b/>
          <w:kern w:val="0"/>
          <w:sz w:val="24"/>
          <w:lang w:val="zh-CN"/>
        </w:rPr>
      </w:pPr>
      <w:bookmarkStart w:id="133" w:name="_Toc31854"/>
      <w:r>
        <w:rPr>
          <w:rFonts w:ascii="宋体" w:hAnsi="宋体" w:cs="宋体" w:hint="eastAsia"/>
          <w:b/>
          <w:kern w:val="0"/>
          <w:sz w:val="24"/>
        </w:rPr>
        <w:lastRenderedPageBreak/>
        <w:t>2.</w:t>
      </w:r>
      <w:r>
        <w:rPr>
          <w:rFonts w:ascii="宋体" w:hAnsi="宋体" w:cs="宋体" w:hint="eastAsia"/>
          <w:b/>
          <w:kern w:val="0"/>
          <w:sz w:val="24"/>
          <w:lang w:val="zh-CN"/>
        </w:rPr>
        <w:t>残疾人福利性单位声明函（如为残疾人福利性单位）</w:t>
      </w:r>
      <w:bookmarkEnd w:id="133"/>
    </w:p>
    <w:p w:rsidR="000B1AA2" w:rsidRDefault="000B1AA2">
      <w:pPr>
        <w:pStyle w:val="af2"/>
        <w:tabs>
          <w:tab w:val="left" w:pos="1104"/>
        </w:tabs>
        <w:ind w:firstLineChars="0" w:firstLine="0"/>
        <w:rPr>
          <w:rFonts w:ascii="宋体" w:hAnsi="宋体" w:cs="宋体"/>
          <w:sz w:val="24"/>
          <w:szCs w:val="24"/>
          <w:lang w:val="zh-CN"/>
        </w:rPr>
      </w:pPr>
    </w:p>
    <w:p w:rsidR="000B1AA2" w:rsidRDefault="001101CE">
      <w:pPr>
        <w:snapToGrid w:val="0"/>
        <w:spacing w:line="480" w:lineRule="auto"/>
        <w:ind w:firstLineChars="245" w:firstLine="588"/>
        <w:rPr>
          <w:rFonts w:ascii="宋体" w:hAnsi="宋体" w:cs="宋体"/>
          <w:bCs/>
          <w:sz w:val="24"/>
          <w:lang w:val="zh-CN"/>
        </w:rPr>
      </w:pPr>
      <w:r>
        <w:rPr>
          <w:rFonts w:ascii="宋体" w:hAnsi="宋体" w:cs="宋体" w:hint="eastAsia"/>
          <w:bCs/>
          <w:sz w:val="24"/>
          <w:lang w:val="zh-CN"/>
        </w:rPr>
        <w:t>本单位郑重声明，根据《财政部 民政部 中国残疾人联合会关于促进残疾人就业政府采购政策的通知》（财库〔2017〕 141号）的规定，本单位为符合条件的残疾人福利性单位，且本单位参加</w:t>
      </w:r>
      <w:r>
        <w:rPr>
          <w:rFonts w:ascii="宋体" w:hAnsi="宋体" w:cs="宋体" w:hint="eastAsia"/>
          <w:bCs/>
          <w:sz w:val="24"/>
          <w:u w:val="single"/>
        </w:rPr>
        <w:t xml:space="preserve">          </w:t>
      </w:r>
      <w:r>
        <w:rPr>
          <w:rFonts w:ascii="宋体" w:hAnsi="宋体" w:cs="宋体" w:hint="eastAsia"/>
          <w:bCs/>
          <w:sz w:val="24"/>
          <w:lang w:val="zh-CN"/>
        </w:rPr>
        <w:t>单位的</w:t>
      </w:r>
      <w:r>
        <w:rPr>
          <w:rFonts w:ascii="宋体" w:hAnsi="宋体" w:cs="宋体" w:hint="eastAsia"/>
          <w:bCs/>
          <w:sz w:val="24"/>
          <w:u w:val="single"/>
        </w:rPr>
        <w:t xml:space="preserve">          </w:t>
      </w:r>
      <w:r>
        <w:rPr>
          <w:rFonts w:ascii="宋体" w:hAnsi="宋体" w:cs="宋体" w:hint="eastAsia"/>
          <w:bCs/>
          <w:sz w:val="24"/>
          <w:lang w:val="zh-CN"/>
        </w:rPr>
        <w:t>项目采购活动提供本单位制造的货物（由本单位承担工程/提供服务），或者提供其他残疾人福利性单位制造的货物（不包括使用非残疾人福利性单位注册商标的货物）。</w:t>
      </w:r>
    </w:p>
    <w:p w:rsidR="000B1AA2" w:rsidRDefault="001101CE">
      <w:pPr>
        <w:pStyle w:val="22"/>
        <w:rPr>
          <w:rFonts w:ascii="宋体" w:hAnsi="宋体" w:cs="宋体"/>
          <w:sz w:val="24"/>
        </w:rPr>
      </w:pPr>
      <w:r>
        <w:rPr>
          <w:rFonts w:ascii="宋体" w:hAnsi="宋体" w:cs="宋体" w:hint="eastAsia"/>
          <w:bCs/>
          <w:sz w:val="24"/>
          <w:lang w:val="zh-CN"/>
        </w:rPr>
        <w:t>本单位对上述声明的真实性负责。如有虚假，将依法承担相应责任。</w:t>
      </w:r>
    </w:p>
    <w:p w:rsidR="000B1AA2" w:rsidRDefault="000B1AA2">
      <w:pPr>
        <w:pStyle w:val="22"/>
        <w:rPr>
          <w:rFonts w:ascii="宋体" w:hAnsi="宋体" w:cs="宋体"/>
          <w:sz w:val="24"/>
        </w:rPr>
      </w:pPr>
    </w:p>
    <w:p w:rsidR="000B1AA2" w:rsidRDefault="000B1AA2">
      <w:pPr>
        <w:pStyle w:val="22"/>
        <w:rPr>
          <w:rFonts w:ascii="宋体" w:hAnsi="宋体" w:cs="宋体"/>
          <w:sz w:val="24"/>
        </w:rPr>
      </w:pPr>
    </w:p>
    <w:p w:rsidR="000B1AA2" w:rsidRDefault="000B1AA2">
      <w:pPr>
        <w:pStyle w:val="22"/>
        <w:rPr>
          <w:rFonts w:ascii="宋体" w:hAnsi="宋体" w:cs="宋体"/>
          <w:sz w:val="24"/>
        </w:rPr>
      </w:pPr>
    </w:p>
    <w:p w:rsidR="000B1AA2" w:rsidRDefault="000B1AA2" w:rsidP="00D75F72">
      <w:pPr>
        <w:pStyle w:val="BodyText1I"/>
        <w:ind w:firstLine="240"/>
        <w:rPr>
          <w:rStyle w:val="NormalCharacter"/>
          <w:rFonts w:ascii="宋体" w:hAnsi="宋体" w:cs="宋体"/>
          <w:sz w:val="24"/>
          <w:szCs w:val="24"/>
        </w:rPr>
      </w:pPr>
    </w:p>
    <w:p w:rsidR="000B1AA2" w:rsidRDefault="000B1AA2" w:rsidP="00D75F72">
      <w:pPr>
        <w:pStyle w:val="BodyText1I"/>
        <w:ind w:firstLine="240"/>
        <w:rPr>
          <w:rStyle w:val="NormalCharacter"/>
          <w:rFonts w:ascii="宋体" w:hAnsi="宋体" w:cs="宋体"/>
          <w:sz w:val="24"/>
          <w:szCs w:val="24"/>
        </w:rPr>
      </w:pPr>
    </w:p>
    <w:p w:rsidR="000B1AA2" w:rsidRDefault="000B1AA2">
      <w:pPr>
        <w:pStyle w:val="22"/>
        <w:rPr>
          <w:rFonts w:ascii="宋体" w:hAnsi="宋体" w:cs="宋体"/>
          <w:sz w:val="24"/>
        </w:rPr>
      </w:pPr>
    </w:p>
    <w:p w:rsidR="000B1AA2" w:rsidRDefault="000B1AA2">
      <w:pPr>
        <w:pStyle w:val="22"/>
        <w:rPr>
          <w:rFonts w:ascii="宋体" w:hAnsi="宋体" w:cs="宋体"/>
          <w:sz w:val="24"/>
        </w:rPr>
      </w:pPr>
    </w:p>
    <w:p w:rsidR="000B1AA2" w:rsidRDefault="000B1AA2">
      <w:pPr>
        <w:pStyle w:val="22"/>
        <w:rPr>
          <w:rFonts w:ascii="宋体" w:hAnsi="宋体" w:cs="宋体"/>
          <w:sz w:val="24"/>
        </w:rPr>
      </w:pPr>
    </w:p>
    <w:p w:rsidR="000B1AA2" w:rsidRDefault="000B1AA2">
      <w:pPr>
        <w:pStyle w:val="22"/>
        <w:rPr>
          <w:rFonts w:ascii="宋体" w:hAnsi="宋体" w:cs="宋体"/>
          <w:sz w:val="24"/>
        </w:rPr>
      </w:pPr>
    </w:p>
    <w:p w:rsidR="000B1AA2" w:rsidRDefault="000B1AA2">
      <w:pPr>
        <w:pStyle w:val="22"/>
        <w:rPr>
          <w:rFonts w:ascii="宋体" w:hAnsi="宋体" w:cs="宋体"/>
          <w:sz w:val="24"/>
        </w:rPr>
      </w:pPr>
    </w:p>
    <w:p w:rsidR="000B1AA2" w:rsidRDefault="000B1AA2" w:rsidP="00D75F72">
      <w:pPr>
        <w:pStyle w:val="BodyText1I"/>
        <w:ind w:firstLine="240"/>
        <w:rPr>
          <w:rStyle w:val="NormalCharacter"/>
          <w:rFonts w:ascii="宋体" w:hAnsi="宋体" w:cs="宋体"/>
          <w:sz w:val="24"/>
          <w:szCs w:val="24"/>
        </w:rPr>
      </w:pPr>
    </w:p>
    <w:p w:rsidR="000B1AA2" w:rsidRDefault="000B1AA2" w:rsidP="00D75F72">
      <w:pPr>
        <w:pStyle w:val="BodyText1I2"/>
        <w:ind w:firstLine="480"/>
        <w:rPr>
          <w:rStyle w:val="NormalCharacter"/>
          <w:rFonts w:ascii="宋体" w:hAnsi="宋体" w:cs="宋体"/>
          <w:sz w:val="24"/>
        </w:rPr>
      </w:pPr>
    </w:p>
    <w:p w:rsidR="000B1AA2" w:rsidRDefault="000B1AA2" w:rsidP="00D75F72">
      <w:pPr>
        <w:pStyle w:val="BodyText1I2"/>
        <w:ind w:firstLine="480"/>
        <w:rPr>
          <w:rStyle w:val="NormalCharacter"/>
          <w:rFonts w:ascii="宋体" w:hAnsi="宋体" w:cs="宋体"/>
          <w:sz w:val="24"/>
        </w:rPr>
      </w:pPr>
    </w:p>
    <w:p w:rsidR="000B1AA2" w:rsidRDefault="000B1AA2" w:rsidP="00D75F72">
      <w:pPr>
        <w:pStyle w:val="BodyText1I2"/>
        <w:ind w:firstLine="480"/>
        <w:rPr>
          <w:rStyle w:val="NormalCharacter"/>
          <w:rFonts w:ascii="宋体" w:hAnsi="宋体" w:cs="宋体"/>
          <w:sz w:val="24"/>
        </w:rPr>
      </w:pPr>
    </w:p>
    <w:p w:rsidR="000B1AA2" w:rsidRDefault="000B1AA2" w:rsidP="00D75F72">
      <w:pPr>
        <w:pStyle w:val="BodyText1I2"/>
        <w:ind w:firstLine="480"/>
        <w:rPr>
          <w:rStyle w:val="NormalCharacter"/>
          <w:rFonts w:ascii="宋体" w:hAnsi="宋体" w:cs="宋体"/>
          <w:sz w:val="24"/>
        </w:rPr>
      </w:pPr>
    </w:p>
    <w:p w:rsidR="000B1AA2" w:rsidRDefault="000B1AA2" w:rsidP="00D75F72">
      <w:pPr>
        <w:pStyle w:val="BodyText1I2"/>
        <w:ind w:firstLine="480"/>
        <w:rPr>
          <w:rStyle w:val="NormalCharacter"/>
          <w:rFonts w:ascii="宋体" w:hAnsi="宋体" w:cs="宋体"/>
          <w:sz w:val="24"/>
        </w:rPr>
      </w:pPr>
    </w:p>
    <w:p w:rsidR="000B1AA2" w:rsidRDefault="000B1AA2" w:rsidP="00D75F72">
      <w:pPr>
        <w:pStyle w:val="BodyText1I2"/>
        <w:ind w:firstLine="480"/>
        <w:rPr>
          <w:rStyle w:val="NormalCharacter"/>
          <w:rFonts w:ascii="宋体" w:hAnsi="宋体" w:cs="宋体"/>
          <w:sz w:val="24"/>
        </w:rPr>
      </w:pPr>
    </w:p>
    <w:p w:rsidR="000B1AA2" w:rsidRDefault="000B1AA2" w:rsidP="00D75F72">
      <w:pPr>
        <w:pStyle w:val="BodyText1I2"/>
        <w:ind w:firstLine="480"/>
        <w:rPr>
          <w:rStyle w:val="NormalCharacter"/>
          <w:rFonts w:ascii="宋体" w:hAnsi="宋体" w:cs="宋体"/>
          <w:sz w:val="24"/>
        </w:rPr>
      </w:pPr>
    </w:p>
    <w:p w:rsidR="000B1AA2" w:rsidRDefault="000B1AA2" w:rsidP="00D75F72">
      <w:pPr>
        <w:pStyle w:val="BodyText1I"/>
        <w:ind w:firstLine="240"/>
        <w:rPr>
          <w:rStyle w:val="NormalCharacter"/>
          <w:rFonts w:ascii="宋体" w:hAnsi="宋体" w:cs="宋体"/>
          <w:sz w:val="24"/>
          <w:szCs w:val="24"/>
        </w:rPr>
      </w:pPr>
    </w:p>
    <w:p w:rsidR="000B1AA2" w:rsidRDefault="000B1AA2" w:rsidP="00D75F72">
      <w:pPr>
        <w:pStyle w:val="BodyText1I"/>
        <w:ind w:firstLine="240"/>
        <w:rPr>
          <w:rStyle w:val="NormalCharacter"/>
          <w:rFonts w:ascii="宋体" w:hAnsi="宋体" w:cs="宋体"/>
          <w:sz w:val="24"/>
          <w:szCs w:val="24"/>
        </w:rPr>
      </w:pPr>
    </w:p>
    <w:p w:rsidR="000B1AA2" w:rsidRDefault="000B1AA2" w:rsidP="00D75F72">
      <w:pPr>
        <w:pStyle w:val="BodyText1I"/>
        <w:ind w:firstLine="240"/>
        <w:rPr>
          <w:rStyle w:val="NormalCharacter"/>
          <w:rFonts w:ascii="宋体" w:hAnsi="宋体" w:cs="宋体"/>
          <w:sz w:val="24"/>
          <w:szCs w:val="24"/>
        </w:rPr>
      </w:pPr>
    </w:p>
    <w:p w:rsidR="000B1AA2" w:rsidRDefault="000B1AA2" w:rsidP="00D75F72">
      <w:pPr>
        <w:pStyle w:val="af8"/>
        <w:ind w:firstLine="480"/>
        <w:rPr>
          <w:rFonts w:cs="宋体"/>
          <w:sz w:val="24"/>
          <w:szCs w:val="24"/>
          <w:lang w:val="zh-CN"/>
        </w:rPr>
      </w:pPr>
    </w:p>
    <w:p w:rsidR="000B1AA2" w:rsidRDefault="001101CE">
      <w:pPr>
        <w:spacing w:line="500" w:lineRule="exact"/>
        <w:jc w:val="center"/>
        <w:rPr>
          <w:rFonts w:ascii="宋体" w:hAnsi="宋体" w:cs="宋体"/>
          <w:b/>
          <w:kern w:val="0"/>
          <w:sz w:val="24"/>
        </w:rPr>
      </w:pPr>
      <w:r>
        <w:rPr>
          <w:rFonts w:ascii="宋体" w:hAnsi="宋体" w:cs="宋体" w:hint="eastAsia"/>
          <w:b/>
          <w:kern w:val="0"/>
          <w:sz w:val="24"/>
        </w:rPr>
        <w:lastRenderedPageBreak/>
        <w:t>3.关于监狱企业（如有）</w:t>
      </w:r>
    </w:p>
    <w:p w:rsidR="000B1AA2" w:rsidRDefault="000B1AA2" w:rsidP="00D75F72">
      <w:pPr>
        <w:ind w:firstLineChars="192" w:firstLine="461"/>
        <w:rPr>
          <w:rFonts w:ascii="宋体" w:hAnsi="宋体" w:cs="宋体"/>
          <w:kern w:val="0"/>
          <w:sz w:val="24"/>
        </w:rPr>
      </w:pPr>
    </w:p>
    <w:p w:rsidR="000B1AA2" w:rsidRDefault="001101CE">
      <w:pPr>
        <w:snapToGrid w:val="0"/>
        <w:spacing w:line="480" w:lineRule="auto"/>
        <w:ind w:firstLineChars="245" w:firstLine="588"/>
        <w:rPr>
          <w:rFonts w:ascii="宋体" w:hAnsi="宋体" w:cs="宋体"/>
          <w:kern w:val="0"/>
          <w:sz w:val="24"/>
        </w:rPr>
      </w:pPr>
      <w:r>
        <w:rPr>
          <w:rFonts w:ascii="宋体" w:hAnsi="宋体" w:cs="宋体" w:hint="eastAsia"/>
          <w:kern w:val="0"/>
          <w:sz w:val="24"/>
        </w:rPr>
        <w:t>1、政府采购政策</w:t>
      </w:r>
    </w:p>
    <w:p w:rsidR="000B1AA2" w:rsidRDefault="001101CE">
      <w:pPr>
        <w:snapToGrid w:val="0"/>
        <w:spacing w:line="480" w:lineRule="auto"/>
        <w:ind w:firstLineChars="245" w:firstLine="588"/>
        <w:rPr>
          <w:rFonts w:ascii="宋体" w:hAnsi="宋体" w:cs="宋体"/>
          <w:kern w:val="0"/>
          <w:sz w:val="24"/>
        </w:rPr>
      </w:pPr>
      <w:r>
        <w:rPr>
          <w:rFonts w:ascii="宋体" w:hAnsi="宋体" w:cs="宋体" w:hint="eastAsia"/>
          <w:kern w:val="0"/>
          <w:sz w:val="24"/>
        </w:rPr>
        <w:t>财政部、司法部关于政府采购支持监狱企业发展有关问题的通知（财库【2014】68 号）。</w:t>
      </w:r>
    </w:p>
    <w:p w:rsidR="000B1AA2" w:rsidRDefault="001101CE">
      <w:pPr>
        <w:snapToGrid w:val="0"/>
        <w:spacing w:line="480" w:lineRule="auto"/>
        <w:ind w:firstLineChars="245" w:firstLine="588"/>
        <w:rPr>
          <w:rFonts w:ascii="宋体" w:hAnsi="宋体" w:cs="宋体"/>
          <w:kern w:val="0"/>
          <w:sz w:val="24"/>
        </w:rPr>
      </w:pPr>
      <w:r>
        <w:rPr>
          <w:rFonts w:ascii="宋体" w:hAnsi="宋体" w:cs="宋体" w:hint="eastAsia"/>
          <w:kern w:val="0"/>
          <w:sz w:val="24"/>
        </w:rPr>
        <w:t>2 、</w:t>
      </w:r>
      <w:proofErr w:type="gramStart"/>
      <w:r>
        <w:rPr>
          <w:rFonts w:ascii="宋体" w:hAnsi="宋体" w:cs="宋体" w:hint="eastAsia"/>
          <w:kern w:val="0"/>
          <w:sz w:val="24"/>
        </w:rPr>
        <w:t>附证明</w:t>
      </w:r>
      <w:proofErr w:type="gramEnd"/>
      <w:r>
        <w:rPr>
          <w:rFonts w:ascii="宋体" w:hAnsi="宋体" w:cs="宋体" w:hint="eastAsia"/>
          <w:kern w:val="0"/>
          <w:sz w:val="24"/>
        </w:rPr>
        <w:t>材料</w:t>
      </w:r>
    </w:p>
    <w:p w:rsidR="000B1AA2" w:rsidRDefault="001101CE">
      <w:pPr>
        <w:snapToGrid w:val="0"/>
        <w:spacing w:line="480" w:lineRule="auto"/>
        <w:ind w:firstLineChars="245" w:firstLine="588"/>
        <w:rPr>
          <w:rFonts w:ascii="宋体" w:hAnsi="宋体" w:cs="宋体"/>
          <w:kern w:val="0"/>
          <w:sz w:val="24"/>
        </w:rPr>
      </w:pPr>
      <w:r>
        <w:rPr>
          <w:rFonts w:ascii="宋体" w:hAnsi="宋体" w:cs="宋体" w:hint="eastAsia"/>
          <w:kern w:val="0"/>
          <w:sz w:val="24"/>
        </w:rPr>
        <w:t>提供由省级以上监狱管理局、戒毒管理局（含新疆生产建设兵团）出具的属于监狱企业的证明文件。</w:t>
      </w: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22"/>
        <w:rPr>
          <w:rStyle w:val="NormalCharacter"/>
          <w:rFonts w:ascii="宋体" w:hAnsi="宋体" w:cs="宋体"/>
          <w:sz w:val="24"/>
        </w:rPr>
      </w:pPr>
    </w:p>
    <w:p w:rsidR="000B1AA2" w:rsidRDefault="000B1AA2">
      <w:pPr>
        <w:pStyle w:val="a9"/>
        <w:rPr>
          <w:rStyle w:val="NormalCharacter"/>
          <w:rFonts w:hAnsi="宋体" w:cs="宋体"/>
          <w:sz w:val="24"/>
          <w:szCs w:val="24"/>
        </w:rPr>
      </w:pPr>
    </w:p>
    <w:p w:rsidR="000B1AA2" w:rsidRDefault="000B1AA2">
      <w:pPr>
        <w:pStyle w:val="51"/>
        <w:rPr>
          <w:rStyle w:val="NormalCharacter"/>
          <w:rFonts w:ascii="宋体" w:hAnsi="宋体" w:cs="宋体"/>
          <w:sz w:val="24"/>
          <w:szCs w:val="24"/>
        </w:rPr>
      </w:pPr>
    </w:p>
    <w:p w:rsidR="000B1AA2" w:rsidRDefault="000B1AA2">
      <w:pPr>
        <w:rPr>
          <w:rStyle w:val="NormalCharacter"/>
          <w:rFonts w:ascii="宋体" w:hAnsi="宋体" w:cs="宋体"/>
          <w:sz w:val="24"/>
        </w:rPr>
      </w:pPr>
    </w:p>
    <w:p w:rsidR="000B1AA2" w:rsidRDefault="000B1AA2" w:rsidP="00D75F72">
      <w:pPr>
        <w:pStyle w:val="a0"/>
        <w:ind w:firstLine="480"/>
        <w:rPr>
          <w:rStyle w:val="NormalCharacter"/>
          <w:rFonts w:cs="宋体"/>
          <w:sz w:val="24"/>
        </w:rPr>
      </w:pPr>
    </w:p>
    <w:p w:rsidR="000B1AA2" w:rsidRDefault="000B1AA2" w:rsidP="00D75F72">
      <w:pPr>
        <w:pStyle w:val="a0"/>
        <w:ind w:firstLine="480"/>
        <w:rPr>
          <w:rStyle w:val="NormalCharacter"/>
          <w:rFonts w:cs="宋体"/>
          <w:sz w:val="24"/>
        </w:rPr>
      </w:pPr>
    </w:p>
    <w:p w:rsidR="000B1AA2" w:rsidRDefault="000B1AA2" w:rsidP="00D75F72">
      <w:pPr>
        <w:pStyle w:val="a0"/>
        <w:ind w:firstLine="480"/>
        <w:rPr>
          <w:rStyle w:val="NormalCharacter"/>
          <w:rFonts w:cs="宋体"/>
          <w:sz w:val="24"/>
        </w:rPr>
      </w:pPr>
    </w:p>
    <w:p w:rsidR="000B1AA2" w:rsidRDefault="000B1AA2" w:rsidP="00D75F72">
      <w:pPr>
        <w:pStyle w:val="a0"/>
        <w:ind w:firstLine="480"/>
        <w:rPr>
          <w:rStyle w:val="NormalCharacter"/>
          <w:rFonts w:cs="宋体"/>
          <w:sz w:val="24"/>
        </w:rPr>
      </w:pPr>
    </w:p>
    <w:p w:rsidR="000B1AA2" w:rsidRDefault="000B1AA2" w:rsidP="00D75F72">
      <w:pPr>
        <w:pStyle w:val="a0"/>
        <w:ind w:firstLine="480"/>
        <w:rPr>
          <w:rStyle w:val="NormalCharacter"/>
          <w:rFonts w:cs="宋体"/>
          <w:sz w:val="24"/>
        </w:rPr>
      </w:pPr>
    </w:p>
    <w:p w:rsidR="000B1AA2" w:rsidRDefault="000B1AA2" w:rsidP="00D75F72">
      <w:pPr>
        <w:pStyle w:val="af8"/>
        <w:ind w:firstLine="480"/>
        <w:rPr>
          <w:rFonts w:cs="宋体"/>
          <w:sz w:val="24"/>
          <w:szCs w:val="24"/>
          <w:lang w:val="zh-CN"/>
        </w:rPr>
      </w:pPr>
    </w:p>
    <w:p w:rsidR="000B1AA2" w:rsidRDefault="000B1AA2" w:rsidP="00D75F72">
      <w:pPr>
        <w:pStyle w:val="af8"/>
        <w:ind w:firstLine="480"/>
        <w:rPr>
          <w:rFonts w:cs="宋体"/>
          <w:sz w:val="24"/>
          <w:szCs w:val="24"/>
          <w:lang w:val="zh-CN"/>
        </w:rPr>
      </w:pPr>
    </w:p>
    <w:p w:rsidR="000B1AA2" w:rsidRDefault="001101CE">
      <w:pPr>
        <w:wordWrap w:val="0"/>
        <w:jc w:val="center"/>
        <w:rPr>
          <w:rFonts w:ascii="宋体" w:hAnsi="宋体" w:cs="宋体"/>
          <w:b/>
          <w:bCs/>
          <w:sz w:val="24"/>
        </w:rPr>
      </w:pPr>
      <w:r>
        <w:rPr>
          <w:rFonts w:ascii="宋体" w:hAnsi="宋体" w:cs="宋体" w:hint="eastAsia"/>
          <w:b/>
          <w:bCs/>
          <w:sz w:val="24"/>
        </w:rPr>
        <w:lastRenderedPageBreak/>
        <w:t>4.反商业贿赂承诺书</w:t>
      </w:r>
    </w:p>
    <w:p w:rsidR="000B1AA2" w:rsidRDefault="001101CE">
      <w:pPr>
        <w:wordWrap w:val="0"/>
        <w:spacing w:line="360" w:lineRule="auto"/>
        <w:rPr>
          <w:rFonts w:ascii="宋体" w:hAnsi="宋体" w:cs="宋体"/>
          <w:sz w:val="24"/>
        </w:rPr>
      </w:pPr>
      <w:r>
        <w:rPr>
          <w:rFonts w:ascii="宋体" w:hAnsi="宋体" w:cs="宋体" w:hint="eastAsia"/>
          <w:sz w:val="24"/>
        </w:rPr>
        <w:t>我公司承诺：</w:t>
      </w:r>
    </w:p>
    <w:p w:rsidR="000B1AA2" w:rsidRDefault="001101CE">
      <w:pPr>
        <w:wordWrap w:val="0"/>
        <w:spacing w:line="360" w:lineRule="auto"/>
        <w:ind w:firstLineChars="200" w:firstLine="480"/>
        <w:rPr>
          <w:rFonts w:ascii="宋体" w:hAnsi="宋体" w:cs="宋体"/>
          <w:sz w:val="24"/>
        </w:rPr>
      </w:pPr>
      <w:r>
        <w:rPr>
          <w:rFonts w:ascii="宋体" w:hAnsi="宋体" w:cs="宋体" w:hint="eastAsia"/>
          <w:sz w:val="24"/>
        </w:rPr>
        <w:t>在</w:t>
      </w:r>
      <w:r>
        <w:rPr>
          <w:rFonts w:ascii="宋体" w:hAnsi="宋体" w:cs="宋体" w:hint="eastAsia"/>
          <w:kern w:val="0"/>
          <w:sz w:val="24"/>
          <w:u w:val="single"/>
        </w:rPr>
        <w:t xml:space="preserve">                   </w:t>
      </w:r>
      <w:r>
        <w:rPr>
          <w:rFonts w:ascii="宋体" w:hAnsi="宋体" w:cs="宋体" w:hint="eastAsia"/>
          <w:sz w:val="24"/>
        </w:rPr>
        <w:t>（项目名称）招标投标活动中，我公司保证做到：</w:t>
      </w:r>
    </w:p>
    <w:p w:rsidR="000B1AA2" w:rsidRDefault="001101CE">
      <w:pPr>
        <w:wordWrap w:val="0"/>
        <w:spacing w:line="360" w:lineRule="auto"/>
        <w:ind w:firstLine="420"/>
        <w:rPr>
          <w:rFonts w:ascii="宋体" w:hAnsi="宋体" w:cs="宋体"/>
          <w:sz w:val="24"/>
        </w:rPr>
      </w:pPr>
      <w:r>
        <w:rPr>
          <w:rFonts w:ascii="宋体" w:hAnsi="宋体" w:cs="宋体" w:hint="eastAsia"/>
          <w:sz w:val="24"/>
        </w:rPr>
        <w:t>一、公平竞争参加本次活动。</w:t>
      </w:r>
    </w:p>
    <w:p w:rsidR="000B1AA2" w:rsidRDefault="001101CE">
      <w:pPr>
        <w:wordWrap w:val="0"/>
        <w:spacing w:line="360" w:lineRule="auto"/>
        <w:ind w:firstLine="420"/>
        <w:rPr>
          <w:rFonts w:ascii="宋体" w:hAnsi="宋体" w:cs="宋体"/>
          <w:sz w:val="24"/>
        </w:rPr>
      </w:pPr>
      <w:r>
        <w:rPr>
          <w:rFonts w:ascii="宋体" w:hAnsi="宋体" w:cs="宋体" w:hint="eastAsia"/>
          <w:sz w:val="24"/>
        </w:rPr>
        <w:t>二、杜绝任何形式的商业贿赂行为。不向国家工作人员、采购代理机构工作人员、评审专家及其亲属提供礼品礼金、有价证券、购物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、回扣、佣金、咨询费、劳务费、赞助费、宣传费、宴请；不为其报销各种报销凭证，不支付其旅游、娱乐等费用。</w:t>
      </w:r>
    </w:p>
    <w:p w:rsidR="000B1AA2" w:rsidRDefault="001101CE">
      <w:pPr>
        <w:wordWrap w:val="0"/>
        <w:spacing w:line="360" w:lineRule="auto"/>
        <w:ind w:firstLineChars="200" w:firstLine="480"/>
        <w:rPr>
          <w:rFonts w:ascii="宋体" w:hAnsi="宋体" w:cs="宋体"/>
          <w:sz w:val="24"/>
        </w:rPr>
      </w:pPr>
      <w:r>
        <w:rPr>
          <w:rFonts w:ascii="宋体" w:hAnsi="宋体" w:cs="宋体" w:hint="eastAsia"/>
          <w:sz w:val="24"/>
        </w:rPr>
        <w:t>三、若出现上述行为，我单位及参与投标的工作人员愿意接受按照国家法律法规等有关规定给予的处罚。</w:t>
      </w:r>
    </w:p>
    <w:p w:rsidR="000B1AA2" w:rsidRDefault="000B1AA2">
      <w:pPr>
        <w:wordWrap w:val="0"/>
        <w:spacing w:before="67" w:after="67" w:line="480" w:lineRule="auto"/>
        <w:ind w:firstLine="640"/>
        <w:jc w:val="left"/>
        <w:rPr>
          <w:rFonts w:ascii="宋体" w:hAnsi="宋体" w:cs="宋体"/>
          <w:kern w:val="0"/>
          <w:sz w:val="24"/>
        </w:rPr>
      </w:pPr>
    </w:p>
    <w:p w:rsidR="000B1AA2" w:rsidRDefault="001101CE">
      <w:pPr>
        <w:wordWrap w:val="0"/>
        <w:spacing w:line="360" w:lineRule="auto"/>
        <w:ind w:firstLineChars="150" w:firstLine="360"/>
        <w:rPr>
          <w:rFonts w:ascii="宋体" w:hAnsi="宋体" w:cs="宋体"/>
          <w:sz w:val="24"/>
        </w:rPr>
      </w:pPr>
      <w:r>
        <w:rPr>
          <w:rFonts w:ascii="宋体" w:hAnsi="宋体" w:cs="宋体" w:hint="eastAsia"/>
          <w:sz w:val="24"/>
        </w:rPr>
        <w:t>供应商（电子签章）：</w:t>
      </w:r>
    </w:p>
    <w:p w:rsidR="000B1AA2" w:rsidRDefault="001101CE">
      <w:pPr>
        <w:wordWrap w:val="0"/>
        <w:spacing w:line="360" w:lineRule="auto"/>
        <w:ind w:firstLineChars="150" w:firstLine="360"/>
        <w:rPr>
          <w:rFonts w:ascii="宋体" w:hAnsi="宋体" w:cs="宋体"/>
          <w:sz w:val="24"/>
        </w:rPr>
      </w:pPr>
      <w:r>
        <w:rPr>
          <w:rFonts w:ascii="宋体" w:hAnsi="宋体" w:cs="宋体" w:hint="eastAsia"/>
          <w:sz w:val="24"/>
        </w:rPr>
        <w:t>法定代表人或授权代理人（电子签章）：</w:t>
      </w:r>
    </w:p>
    <w:p w:rsidR="000B1AA2" w:rsidRDefault="001101CE">
      <w:pPr>
        <w:pStyle w:val="New"/>
        <w:wordWrap w:val="0"/>
        <w:rPr>
          <w:rFonts w:ascii="宋体" w:hAnsi="宋体" w:cs="宋体"/>
          <w:sz w:val="24"/>
        </w:rPr>
      </w:pPr>
      <w:r>
        <w:rPr>
          <w:rFonts w:ascii="宋体" w:hAnsi="宋体" w:cs="宋体" w:hint="eastAsia"/>
          <w:sz w:val="24"/>
        </w:rPr>
        <w:t xml:space="preserve">        年    月    日</w:t>
      </w: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0B1AA2" w:rsidRDefault="001101CE">
      <w:pPr>
        <w:spacing w:line="360" w:lineRule="auto"/>
        <w:jc w:val="center"/>
        <w:rPr>
          <w:rFonts w:ascii="宋体" w:hAnsi="宋体" w:cs="宋体"/>
          <w:b/>
          <w:color w:val="000000"/>
          <w:sz w:val="24"/>
        </w:rPr>
      </w:pPr>
      <w:r>
        <w:rPr>
          <w:rFonts w:ascii="宋体" w:hAnsi="宋体" w:cs="宋体" w:hint="eastAsia"/>
          <w:b/>
          <w:color w:val="000000"/>
          <w:sz w:val="24"/>
        </w:rPr>
        <w:lastRenderedPageBreak/>
        <w:t>统计上大中小微型企业划分标准</w:t>
      </w:r>
    </w:p>
    <w:tbl>
      <w:tblPr>
        <w:tblW w:w="89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91"/>
        <w:gridCol w:w="1366"/>
        <w:gridCol w:w="707"/>
        <w:gridCol w:w="1122"/>
        <w:gridCol w:w="1697"/>
        <w:gridCol w:w="1423"/>
        <w:gridCol w:w="990"/>
      </w:tblGrid>
      <w:tr w:rsidR="000B1AA2">
        <w:trPr>
          <w:trHeight w:hRule="exact" w:val="657"/>
          <w:jc w:val="center"/>
        </w:trPr>
        <w:tc>
          <w:tcPr>
            <w:tcW w:w="1691" w:type="dxa"/>
            <w:vAlign w:val="center"/>
          </w:tcPr>
          <w:p w:rsidR="000B1AA2" w:rsidRDefault="001101CE">
            <w:pPr>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6" w:type="dxa"/>
            <w:vAlign w:val="center"/>
          </w:tcPr>
          <w:p w:rsidR="000B1AA2" w:rsidRDefault="001101CE">
            <w:pPr>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7" w:type="dxa"/>
            <w:vAlign w:val="center"/>
          </w:tcPr>
          <w:p w:rsidR="000B1AA2" w:rsidRDefault="001101CE">
            <w:pPr>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p>
          <w:p w:rsidR="000B1AA2" w:rsidRDefault="001101CE">
            <w:pPr>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122" w:type="dxa"/>
            <w:vAlign w:val="center"/>
          </w:tcPr>
          <w:p w:rsidR="000B1AA2" w:rsidRDefault="001101CE">
            <w:pPr>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697" w:type="dxa"/>
            <w:vAlign w:val="center"/>
          </w:tcPr>
          <w:p w:rsidR="000B1AA2" w:rsidRDefault="001101CE">
            <w:pPr>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3" w:type="dxa"/>
            <w:vAlign w:val="center"/>
          </w:tcPr>
          <w:p w:rsidR="000B1AA2" w:rsidRDefault="001101CE">
            <w:pPr>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0" w:type="dxa"/>
            <w:vAlign w:val="center"/>
          </w:tcPr>
          <w:p w:rsidR="000B1AA2" w:rsidRDefault="001101CE">
            <w:pPr>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0B1AA2">
        <w:trPr>
          <w:trHeight w:hRule="exact" w:val="418"/>
          <w:jc w:val="center"/>
        </w:trPr>
        <w:tc>
          <w:tcPr>
            <w:tcW w:w="1691" w:type="dxa"/>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3" w:type="dxa"/>
            <w:vAlign w:val="center"/>
          </w:tcPr>
          <w:p w:rsidR="000B1AA2" w:rsidRDefault="001101CE">
            <w:pPr>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3" w:type="dxa"/>
            <w:vAlign w:val="center"/>
          </w:tcPr>
          <w:p w:rsidR="000B1AA2" w:rsidRDefault="001101CE">
            <w:pPr>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3" w:type="dxa"/>
            <w:vAlign w:val="center"/>
          </w:tcPr>
          <w:p w:rsidR="000B1AA2" w:rsidRDefault="001101CE">
            <w:pPr>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697" w:type="dxa"/>
            <w:vAlign w:val="center"/>
          </w:tcPr>
          <w:p w:rsidR="000B1AA2" w:rsidRDefault="001101CE">
            <w:pPr>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697" w:type="dxa"/>
            <w:vAlign w:val="center"/>
          </w:tcPr>
          <w:p w:rsidR="000B1AA2" w:rsidRDefault="001101CE">
            <w:pPr>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697" w:type="dxa"/>
            <w:vAlign w:val="center"/>
          </w:tcPr>
          <w:p w:rsidR="000B1AA2" w:rsidRDefault="001101CE">
            <w:pPr>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B1AA2">
        <w:trPr>
          <w:trHeight w:hRule="exact" w:val="41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B1AA2">
        <w:trPr>
          <w:trHeight w:hRule="exact" w:val="41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B1AA2">
        <w:trPr>
          <w:trHeight w:hRule="exact" w:val="358"/>
          <w:jc w:val="center"/>
        </w:trPr>
        <w:tc>
          <w:tcPr>
            <w:tcW w:w="1691" w:type="dxa"/>
            <w:vMerge w:val="restart"/>
            <w:vAlign w:val="center"/>
          </w:tcPr>
          <w:p w:rsidR="000B1AA2" w:rsidRDefault="001101CE">
            <w:pPr>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697" w:type="dxa"/>
            <w:vAlign w:val="center"/>
          </w:tcPr>
          <w:p w:rsidR="000B1AA2" w:rsidRDefault="001101CE">
            <w:pPr>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B1AA2">
        <w:trPr>
          <w:trHeight w:hRule="exact" w:val="358"/>
          <w:jc w:val="center"/>
        </w:trPr>
        <w:tc>
          <w:tcPr>
            <w:tcW w:w="1691" w:type="dxa"/>
            <w:vMerge/>
            <w:vAlign w:val="center"/>
          </w:tcPr>
          <w:p w:rsidR="000B1AA2" w:rsidRDefault="000B1AA2">
            <w:pPr>
              <w:jc w:val="left"/>
              <w:rPr>
                <w:rFonts w:ascii="宋体" w:hAnsi="宋体" w:cs="宋体"/>
                <w:color w:val="000000"/>
                <w:spacing w:val="-12"/>
                <w:kern w:val="0"/>
                <w:sz w:val="18"/>
                <w:szCs w:val="18"/>
              </w:rPr>
            </w:pP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0B1AA2">
        <w:trPr>
          <w:trHeight w:hRule="exact" w:val="35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B1AA2">
        <w:trPr>
          <w:trHeight w:hRule="exact" w:val="35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0B1AA2">
        <w:trPr>
          <w:trHeight w:hRule="exact" w:val="35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0B1AA2">
        <w:trPr>
          <w:trHeight w:hRule="exact" w:val="35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697" w:type="dxa"/>
            <w:vAlign w:val="center"/>
          </w:tcPr>
          <w:p w:rsidR="000B1AA2" w:rsidRDefault="001101CE">
            <w:pPr>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0B1AA2">
        <w:trPr>
          <w:trHeight w:hRule="exact" w:val="358"/>
          <w:jc w:val="center"/>
        </w:trPr>
        <w:tc>
          <w:tcPr>
            <w:tcW w:w="1691" w:type="dxa"/>
            <w:vMerge w:val="restart"/>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697" w:type="dxa"/>
            <w:vAlign w:val="center"/>
          </w:tcPr>
          <w:p w:rsidR="000B1AA2" w:rsidRDefault="001101CE">
            <w:pPr>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B1AA2">
        <w:trPr>
          <w:trHeight w:hRule="exact" w:val="358"/>
          <w:jc w:val="center"/>
        </w:trPr>
        <w:tc>
          <w:tcPr>
            <w:tcW w:w="1691" w:type="dxa"/>
            <w:vMerge/>
            <w:vAlign w:val="center"/>
          </w:tcPr>
          <w:p w:rsidR="000B1AA2" w:rsidRDefault="000B1AA2">
            <w:pPr>
              <w:jc w:val="left"/>
              <w:rPr>
                <w:rFonts w:ascii="宋体" w:hAnsi="宋体" w:cs="宋体"/>
                <w:color w:val="000000"/>
                <w:kern w:val="0"/>
                <w:sz w:val="18"/>
                <w:szCs w:val="18"/>
              </w:rPr>
            </w:pPr>
          </w:p>
        </w:tc>
        <w:tc>
          <w:tcPr>
            <w:tcW w:w="1366" w:type="dxa"/>
            <w:vAlign w:val="center"/>
          </w:tcPr>
          <w:p w:rsidR="000B1AA2" w:rsidRDefault="001101CE">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69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0B1AA2">
        <w:trPr>
          <w:trHeight w:hRule="exact" w:val="465"/>
          <w:jc w:val="center"/>
        </w:trPr>
        <w:tc>
          <w:tcPr>
            <w:tcW w:w="1691" w:type="dxa"/>
            <w:vAlign w:val="center"/>
          </w:tcPr>
          <w:p w:rsidR="000B1AA2" w:rsidRDefault="001101CE">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6"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7"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2"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697" w:type="dxa"/>
            <w:vAlign w:val="center"/>
          </w:tcPr>
          <w:p w:rsidR="000B1AA2" w:rsidRDefault="001101CE">
            <w:pPr>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3"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0" w:type="dxa"/>
            <w:vAlign w:val="center"/>
          </w:tcPr>
          <w:p w:rsidR="000B1AA2" w:rsidRDefault="001101CE">
            <w:pPr>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0B1AA2" w:rsidRDefault="001101CE">
      <w:pPr>
        <w:spacing w:line="540" w:lineRule="exact"/>
        <w:rPr>
          <w:rFonts w:ascii="宋体" w:hAnsi="宋体" w:cs="宋体"/>
          <w:szCs w:val="21"/>
        </w:rPr>
      </w:pPr>
      <w:r>
        <w:rPr>
          <w:rFonts w:ascii="宋体" w:hAnsi="宋体" w:cs="宋体" w:hint="eastAsia"/>
          <w:szCs w:val="21"/>
        </w:rPr>
        <w:t>说明：</w:t>
      </w:r>
    </w:p>
    <w:p w:rsidR="000B1AA2" w:rsidRDefault="001101CE">
      <w:pPr>
        <w:spacing w:line="540" w:lineRule="exact"/>
        <w:rPr>
          <w:rFonts w:ascii="宋体" w:hAnsi="宋体" w:cs="宋体"/>
          <w:szCs w:val="21"/>
        </w:rPr>
      </w:pPr>
      <w:r>
        <w:rPr>
          <w:rFonts w:ascii="宋体" w:hAnsi="宋体" w:cs="宋体" w:hint="eastAsia"/>
          <w:szCs w:val="21"/>
        </w:rPr>
        <w:lastRenderedPageBreak/>
        <w:t xml:space="preserve">　　1.大型、中型和小型企业须同时满足所列指标的下限，否则下划一档；微型企业只须满足所列指标中的一项即可。</w:t>
      </w:r>
    </w:p>
    <w:p w:rsidR="000B1AA2" w:rsidRDefault="001101CE">
      <w:pPr>
        <w:spacing w:line="540" w:lineRule="exact"/>
        <w:rPr>
          <w:rFonts w:ascii="宋体" w:hAnsi="宋体" w:cs="宋体"/>
          <w:szCs w:val="21"/>
        </w:rPr>
      </w:pPr>
      <w:r>
        <w:rPr>
          <w:rFonts w:ascii="宋体" w:hAnsi="宋体" w:cs="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B1AA2" w:rsidRDefault="001101CE">
      <w:pPr>
        <w:spacing w:line="540" w:lineRule="exact"/>
        <w:rPr>
          <w:rFonts w:ascii="宋体" w:hAnsi="宋体" w:cs="宋体"/>
          <w:szCs w:val="21"/>
        </w:rPr>
      </w:pPr>
      <w:r>
        <w:rPr>
          <w:rFonts w:ascii="宋体" w:hAnsi="宋体" w:cs="宋体" w:hint="eastAsia"/>
          <w:szCs w:val="21"/>
        </w:rPr>
        <w:t xml:space="preserve">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0B1AA2" w:rsidRDefault="000B1AA2">
      <w:pPr>
        <w:ind w:firstLine="420"/>
        <w:rPr>
          <w:rFonts w:ascii="宋体" w:hAnsi="宋体" w:cs="宋体"/>
          <w:szCs w:val="21"/>
        </w:rPr>
      </w:pPr>
    </w:p>
    <w:p w:rsidR="000B1AA2" w:rsidRDefault="001101CE">
      <w:pPr>
        <w:ind w:firstLine="420"/>
        <w:rPr>
          <w:rFonts w:ascii="宋体" w:hAnsi="宋体" w:cs="宋体"/>
          <w:szCs w:val="21"/>
        </w:rPr>
      </w:pPr>
      <w:r>
        <w:rPr>
          <w:rFonts w:ascii="宋体" w:hAnsi="宋体" w:cs="宋体" w:hint="eastAsia"/>
          <w:szCs w:val="21"/>
        </w:rPr>
        <w:t>根据本项目实际情况，符合中华人民共和国国家标准国民经济行业分类。</w:t>
      </w:r>
    </w:p>
    <w:p w:rsidR="000B1AA2" w:rsidRDefault="000B1AA2">
      <w:pPr>
        <w:spacing w:line="500" w:lineRule="exact"/>
        <w:jc w:val="center"/>
        <w:rPr>
          <w:rFonts w:ascii="宋体" w:hAnsi="宋体" w:cs="宋体"/>
          <w:b/>
          <w:kern w:val="0"/>
          <w:sz w:val="22"/>
          <w:szCs w:val="22"/>
        </w:rPr>
      </w:pPr>
    </w:p>
    <w:p w:rsidR="000B1AA2" w:rsidRDefault="000B1AA2">
      <w:pPr>
        <w:spacing w:line="500" w:lineRule="exact"/>
        <w:jc w:val="center"/>
        <w:rPr>
          <w:rFonts w:ascii="宋体" w:hAnsi="宋体" w:cs="宋体"/>
          <w:b/>
          <w:kern w:val="0"/>
          <w:sz w:val="24"/>
        </w:rPr>
      </w:pPr>
    </w:p>
    <w:p w:rsidR="000B1AA2" w:rsidRDefault="000B1AA2">
      <w:pPr>
        <w:spacing w:line="500" w:lineRule="exact"/>
        <w:jc w:val="center"/>
        <w:rPr>
          <w:rFonts w:ascii="宋体" w:hAnsi="宋体" w:cs="宋体"/>
          <w:b/>
          <w:kern w:val="0"/>
          <w:sz w:val="24"/>
        </w:rPr>
      </w:pPr>
    </w:p>
    <w:p w:rsidR="007672BB" w:rsidRDefault="007672BB">
      <w:pPr>
        <w:spacing w:line="500" w:lineRule="exact"/>
        <w:jc w:val="center"/>
        <w:rPr>
          <w:rFonts w:ascii="宋体" w:hAnsi="宋体" w:cs="宋体"/>
          <w:b/>
          <w:kern w:val="0"/>
          <w:sz w:val="24"/>
        </w:rPr>
      </w:pPr>
    </w:p>
    <w:p w:rsidR="007672BB" w:rsidRDefault="007672BB">
      <w:pPr>
        <w:spacing w:line="500" w:lineRule="exact"/>
        <w:jc w:val="center"/>
        <w:rPr>
          <w:rFonts w:ascii="宋体" w:hAnsi="宋体" w:cs="宋体"/>
          <w:b/>
          <w:kern w:val="0"/>
          <w:sz w:val="24"/>
        </w:rPr>
      </w:pPr>
    </w:p>
    <w:p w:rsidR="007672BB" w:rsidRDefault="007672BB">
      <w:pPr>
        <w:spacing w:line="500" w:lineRule="exact"/>
        <w:jc w:val="center"/>
        <w:rPr>
          <w:rFonts w:ascii="宋体" w:hAnsi="宋体" w:cs="宋体"/>
          <w:b/>
          <w:kern w:val="0"/>
          <w:sz w:val="24"/>
        </w:rPr>
      </w:pPr>
    </w:p>
    <w:p w:rsidR="007672BB" w:rsidRDefault="007672BB">
      <w:pPr>
        <w:spacing w:line="500" w:lineRule="exact"/>
        <w:jc w:val="center"/>
        <w:rPr>
          <w:rFonts w:ascii="宋体" w:hAnsi="宋体" w:cs="宋体"/>
          <w:b/>
          <w:kern w:val="0"/>
          <w:sz w:val="24"/>
        </w:rPr>
      </w:pPr>
    </w:p>
    <w:p w:rsidR="007672BB" w:rsidRDefault="007672BB">
      <w:pPr>
        <w:spacing w:line="500" w:lineRule="exact"/>
        <w:jc w:val="center"/>
        <w:rPr>
          <w:rFonts w:ascii="宋体" w:hAnsi="宋体" w:cs="宋体"/>
          <w:b/>
          <w:kern w:val="0"/>
          <w:sz w:val="24"/>
        </w:rPr>
      </w:pPr>
    </w:p>
    <w:p w:rsidR="007672BB" w:rsidRDefault="007672BB">
      <w:pPr>
        <w:spacing w:line="500" w:lineRule="exact"/>
        <w:jc w:val="center"/>
        <w:rPr>
          <w:rFonts w:ascii="宋体" w:hAnsi="宋体" w:cs="宋体"/>
          <w:b/>
          <w:kern w:val="0"/>
          <w:sz w:val="24"/>
        </w:rPr>
      </w:pPr>
    </w:p>
    <w:p w:rsidR="000B1AA2" w:rsidRDefault="001101CE">
      <w:pPr>
        <w:spacing w:line="500" w:lineRule="exact"/>
        <w:jc w:val="center"/>
        <w:rPr>
          <w:rFonts w:ascii="宋体" w:hAnsi="宋体" w:cs="宋体"/>
          <w:b/>
          <w:kern w:val="0"/>
          <w:sz w:val="24"/>
        </w:rPr>
      </w:pPr>
      <w:r>
        <w:rPr>
          <w:rFonts w:ascii="宋体" w:hAnsi="宋体" w:cs="宋体" w:hint="eastAsia"/>
          <w:b/>
          <w:kern w:val="0"/>
          <w:sz w:val="24"/>
        </w:rPr>
        <w:lastRenderedPageBreak/>
        <w:t>5.其他政府采购政策及证明材料（如有）</w:t>
      </w:r>
    </w:p>
    <w:p w:rsidR="000B1AA2" w:rsidRDefault="000B1AA2">
      <w:pPr>
        <w:pStyle w:val="21"/>
        <w:ind w:leftChars="0" w:left="0" w:firstLineChars="0" w:firstLine="0"/>
        <w:jc w:val="left"/>
        <w:rPr>
          <w:rFonts w:ascii="宋体" w:hAnsi="宋体" w:cs="宋体"/>
          <w:b/>
          <w:bCs/>
          <w:kern w:val="0"/>
          <w:sz w:val="22"/>
          <w:szCs w:val="22"/>
        </w:rPr>
      </w:pPr>
    </w:p>
    <w:p w:rsidR="000B1AA2" w:rsidRDefault="000B1AA2">
      <w:pPr>
        <w:ind w:firstLine="420"/>
        <w:rPr>
          <w:rFonts w:ascii="宋体" w:hAnsi="宋体" w:cs="宋体"/>
          <w:sz w:val="22"/>
          <w:szCs w:val="22"/>
        </w:rPr>
      </w:pPr>
    </w:p>
    <w:p w:rsidR="000B1AA2" w:rsidRDefault="000B1AA2">
      <w:pPr>
        <w:ind w:firstLine="420"/>
        <w:rPr>
          <w:rFonts w:ascii="宋体" w:hAnsi="宋体" w:cs="宋体"/>
          <w:szCs w:val="21"/>
        </w:rPr>
      </w:pPr>
    </w:p>
    <w:p w:rsidR="000B1AA2" w:rsidRDefault="000B1AA2">
      <w:pPr>
        <w:ind w:firstLine="420"/>
        <w:rPr>
          <w:rFonts w:ascii="宋体" w:hAnsi="宋体" w:cs="宋体"/>
          <w:szCs w:val="21"/>
        </w:rPr>
      </w:pPr>
    </w:p>
    <w:p w:rsidR="000B1AA2" w:rsidRDefault="000B1AA2">
      <w:pPr>
        <w:pStyle w:val="22"/>
        <w:ind w:firstLine="0"/>
        <w:rPr>
          <w:rStyle w:val="NormalCharacter"/>
          <w:rFonts w:ascii="宋体" w:hAnsi="宋体" w:cs="宋体"/>
          <w:sz w:val="30"/>
          <w:szCs w:val="30"/>
        </w:rPr>
      </w:pPr>
    </w:p>
    <w:p w:rsidR="000B1AA2" w:rsidRDefault="000B1AA2">
      <w:pPr>
        <w:pStyle w:val="22"/>
        <w:rPr>
          <w:rStyle w:val="NormalCharacter"/>
          <w:rFonts w:ascii="宋体" w:hAnsi="宋体" w:cs="宋体"/>
          <w:sz w:val="30"/>
          <w:szCs w:val="30"/>
        </w:rPr>
      </w:pPr>
    </w:p>
    <w:p w:rsidR="000B1AA2" w:rsidRDefault="001101CE">
      <w:pPr>
        <w:rPr>
          <w:rFonts w:ascii="宋体" w:hAnsi="宋体" w:cs="宋体"/>
          <w:sz w:val="28"/>
          <w:szCs w:val="22"/>
        </w:rPr>
      </w:pPr>
      <w:r>
        <w:rPr>
          <w:rFonts w:ascii="宋体" w:hAnsi="宋体" w:cs="宋体" w:hint="eastAsia"/>
          <w:sz w:val="28"/>
          <w:szCs w:val="22"/>
        </w:rPr>
        <w:br w:type="page"/>
      </w:r>
    </w:p>
    <w:p w:rsidR="007672BB" w:rsidRPr="007672BB" w:rsidRDefault="007672BB" w:rsidP="007672BB">
      <w:pPr>
        <w:spacing w:line="500" w:lineRule="exact"/>
        <w:jc w:val="center"/>
        <w:rPr>
          <w:rFonts w:ascii="宋体" w:hAnsi="宋体" w:cs="宋体"/>
          <w:b/>
          <w:kern w:val="0"/>
          <w:sz w:val="24"/>
        </w:rPr>
      </w:pPr>
      <w:bookmarkStart w:id="134" w:name="_Toc31939"/>
      <w:r w:rsidRPr="007672BB">
        <w:rPr>
          <w:rFonts w:ascii="宋体" w:hAnsi="宋体" w:cs="宋体" w:hint="eastAsia"/>
          <w:b/>
          <w:kern w:val="0"/>
          <w:sz w:val="24"/>
        </w:rPr>
        <w:lastRenderedPageBreak/>
        <w:t>6.叶县政府采购供应商信用承诺函</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致：（采购人或代理机构）</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单位名称:</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统一社会信用代码：</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法定代表人:</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联系地址和电话：</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sz w:val="24"/>
          <w:szCs w:val="21"/>
        </w:rPr>
        <w:t>我单位自愿参加本次政府采购活动，严格遵守《中华人民共和国政府采购法》及相关法律法规，依法诚信经营，无条件遵守本次政府采购活动的各项</w:t>
      </w:r>
      <w:r w:rsidRPr="007672BB">
        <w:rPr>
          <w:rFonts w:ascii="宋体" w:hAnsi="宋体" w:cs="宋体" w:hint="eastAsia"/>
          <w:color w:val="000000"/>
          <w:sz w:val="24"/>
          <w:szCs w:val="22"/>
        </w:rPr>
        <w:t>规定,我单位郑重承诺,本公司符合《中华人民共和国政府采购法》第二十二条规定的条件:</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（一）具有独立承担民事责任的能力;</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（二）具有良好的商业信誉和健全的财务会计制度；</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（三）具有履行合同所必需的设备和专业技术能力；</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（四）有依法缴纳税收和社会保障资金的良好记录;</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（五）参加政府采购活动前三年内、在经营活动中没有重大违法记录：</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（六）法律、行政法规规定的其他条件。</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我单位保证上述承诺事项的真实性，如有弄虚作假或其他违法违规行为，愿意承担一切法律责任，并承担因此所造成的一切损失。</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供应商（电子签章）：</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法定代表人或授权代表（电子签章）：</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日 期：  年  月  日</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注：1.供应商须在响应文件中按此模板提供承诺函，未提供视为未实质性响应磋商文件要求，按无效投标处理。</w:t>
      </w:r>
    </w:p>
    <w:p w:rsidR="007672BB" w:rsidRPr="007672BB" w:rsidRDefault="007672BB" w:rsidP="007672BB">
      <w:pPr>
        <w:spacing w:line="360" w:lineRule="auto"/>
        <w:ind w:firstLineChars="200" w:firstLine="480"/>
        <w:textAlignment w:val="auto"/>
        <w:rPr>
          <w:rFonts w:ascii="宋体" w:hAnsi="宋体" w:cs="宋体"/>
          <w:color w:val="000000"/>
          <w:sz w:val="24"/>
          <w:szCs w:val="22"/>
        </w:rPr>
      </w:pPr>
      <w:r w:rsidRPr="007672BB">
        <w:rPr>
          <w:rFonts w:ascii="宋体" w:hAnsi="宋体" w:cs="宋体" w:hint="eastAsia"/>
          <w:color w:val="000000"/>
          <w:sz w:val="24"/>
          <w:szCs w:val="22"/>
        </w:rPr>
        <w:t>2.供应商的法定代表人或者授权代表的签字或盖章应真实、有效，如由授权代表签字或盖章的，应提供“法定代表人授权书”。</w:t>
      </w:r>
    </w:p>
    <w:p w:rsidR="007672BB" w:rsidRPr="007672BB" w:rsidRDefault="007672BB" w:rsidP="007672BB">
      <w:pPr>
        <w:spacing w:line="360" w:lineRule="auto"/>
        <w:ind w:firstLineChars="200" w:firstLine="480"/>
        <w:textAlignment w:val="auto"/>
        <w:rPr>
          <w:rFonts w:ascii="宋体" w:hAnsi="宋体" w:cs="宋体"/>
          <w:color w:val="000000"/>
          <w:sz w:val="24"/>
          <w:szCs w:val="22"/>
          <w:lang w:val="zh-CN"/>
        </w:rPr>
      </w:pPr>
      <w:r w:rsidRPr="007672BB">
        <w:rPr>
          <w:rFonts w:ascii="宋体" w:hAnsi="宋体" w:cs="宋体" w:hint="eastAsia"/>
          <w:color w:val="000000"/>
          <w:sz w:val="24"/>
          <w:szCs w:val="22"/>
        </w:rPr>
        <w:tab/>
        <w:t>3.采购人有权在签订合同前要求中标供应商提供相关证明材料以核实中标供应商承诺事项的真实性。</w:t>
      </w:r>
    </w:p>
    <w:p w:rsidR="007672BB" w:rsidRDefault="007672BB">
      <w:pPr>
        <w:spacing w:line="440" w:lineRule="exact"/>
        <w:jc w:val="center"/>
        <w:rPr>
          <w:rStyle w:val="NormalCharacter"/>
          <w:rFonts w:ascii="宋体" w:hAnsi="宋体" w:cs="宋体"/>
          <w:b/>
          <w:bCs/>
          <w:sz w:val="30"/>
          <w:szCs w:val="30"/>
        </w:rPr>
      </w:pPr>
      <w:r>
        <w:rPr>
          <w:rStyle w:val="NormalCharacter"/>
          <w:rFonts w:ascii="宋体" w:hAnsi="宋体" w:cs="宋体"/>
          <w:b/>
          <w:bCs/>
          <w:sz w:val="30"/>
          <w:szCs w:val="30"/>
        </w:rPr>
        <w:br w:type="page"/>
      </w:r>
    </w:p>
    <w:p w:rsidR="000B1AA2" w:rsidRDefault="001101CE">
      <w:pPr>
        <w:spacing w:line="440" w:lineRule="exact"/>
        <w:jc w:val="center"/>
        <w:rPr>
          <w:rStyle w:val="NormalCharacter"/>
          <w:rFonts w:ascii="宋体" w:hAnsi="宋体" w:cs="宋体"/>
          <w:b/>
          <w:bCs/>
          <w:sz w:val="30"/>
          <w:szCs w:val="30"/>
        </w:rPr>
      </w:pPr>
      <w:r>
        <w:rPr>
          <w:rStyle w:val="NormalCharacter"/>
          <w:rFonts w:ascii="宋体" w:hAnsi="宋体" w:cs="宋体" w:hint="eastAsia"/>
          <w:b/>
          <w:bCs/>
          <w:sz w:val="30"/>
          <w:szCs w:val="30"/>
        </w:rPr>
        <w:lastRenderedPageBreak/>
        <w:t>全流程电子化交易注意事项</w:t>
      </w:r>
      <w:bookmarkEnd w:id="134"/>
    </w:p>
    <w:p w:rsidR="000B1AA2" w:rsidRDefault="001101CE">
      <w:pPr>
        <w:spacing w:line="440" w:lineRule="exact"/>
        <w:ind w:firstLineChars="150" w:firstLine="315"/>
        <w:rPr>
          <w:rStyle w:val="NormalCharacter"/>
          <w:rFonts w:ascii="宋体" w:hAnsi="宋体" w:cs="宋体"/>
          <w:sz w:val="20"/>
          <w:szCs w:val="22"/>
        </w:rPr>
      </w:pPr>
      <w:r>
        <w:rPr>
          <w:rStyle w:val="NormalCharacter"/>
          <w:rFonts w:ascii="宋体" w:hAnsi="宋体" w:cs="宋体" w:hint="eastAsia"/>
          <w:szCs w:val="22"/>
        </w:rPr>
        <w:t>电子化交易项目响应文件是供应商、供应商（以下简称“供应商”）通过中心响应文件制作系统制作，并经过签章和加密后生成的电子版响应文件。（电子化响应文件具体制作教材请供应商通过CA证书登录公共资源电子化交易系统在右上角“组件下载”中查看）制作电子化响应文件，需仔细阅读以下条款。</w:t>
      </w:r>
    </w:p>
    <w:p w:rsidR="000B1AA2" w:rsidRDefault="001101CE">
      <w:pPr>
        <w:spacing w:line="440" w:lineRule="exact"/>
        <w:rPr>
          <w:rStyle w:val="NormalCharacter"/>
          <w:rFonts w:ascii="宋体" w:hAnsi="宋体" w:cs="宋体"/>
          <w:sz w:val="20"/>
          <w:szCs w:val="22"/>
        </w:rPr>
      </w:pPr>
      <w:bookmarkStart w:id="135" w:name="_Toc23210"/>
      <w:r>
        <w:rPr>
          <w:rStyle w:val="NormalCharacter"/>
          <w:rFonts w:ascii="宋体" w:hAnsi="宋体" w:cs="宋体" w:hint="eastAsia"/>
          <w:szCs w:val="22"/>
        </w:rPr>
        <w:t>一、电子化投标</w:t>
      </w:r>
      <w:bookmarkEnd w:id="135"/>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（一）网上投标保证金的缴纳</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1、递交形式: 供应商的投标保证金必须通过供应商基本账户以转账或电汇的形式缴纳（账户必须是已加入平顶山市公共资源交易供应商或供应商诚信库中的账户）。</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2、供应商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3、供应商在成功绑定后，可以将系统生成的回执单图片制作在响应文件中，作为缴纳保证金的依据。</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4、供应商应仔细阅读操作手册并充分考虑异地跨行转账到账时间等因素，因供应商操作不当或银行到账时间等问题造成保证金无法正常绑定影响投标的，由供应商自行承担后果。</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5、未中标供应商的投标保证金在项目结束后，由中介服务机构向中心项目负责人提出退款申请，项目负责人同意并经财务部门核对后，通过中心交易平台退还给供应商。</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（二）电子化响应文件的签章</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1、供应商在生成电子化响应文件后，应对电子化响应文件进行签章，未进行签章的视为无效投标。</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2、竞争性磋商文件中要求法定代表人或授权委托人签字或盖章的，供应商在进行电子化响应文件签章时，以签盖法定代表人签章为准。电子化响应文件具体制作教材请供应商通过CA证书登录平顶山市公共资源电子化交易系统在右上角“组建下载”中查看。</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（三）电子化响应文件的格式及上传投标</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1、供应商所上传的电子化响应文件，应是通过中心响应文件制作系统制作的，经过签章和加密后生成的电子版响应文件。生成的电子版响应文件包含用于响应文件上传的主文件（项目文件格式为：xxx公司_ 项目名称.file）和用于应急补救的响应文件备份文件（项目文件格式为：xxx公司_ 项目名称.bin），备份文件主要用于电子化开标出现技术问题后的补救，请供应商随身携带。</w:t>
      </w:r>
    </w:p>
    <w:p w:rsidR="000B1AA2" w:rsidRDefault="001101CE">
      <w:pPr>
        <w:spacing w:line="440" w:lineRule="exact"/>
        <w:rPr>
          <w:rStyle w:val="NormalCharacter"/>
          <w:rFonts w:ascii="宋体" w:hAnsi="宋体" w:cs="宋体"/>
          <w:b/>
          <w:bCs/>
          <w:sz w:val="20"/>
          <w:szCs w:val="22"/>
        </w:rPr>
      </w:pPr>
      <w:r>
        <w:rPr>
          <w:rStyle w:val="NormalCharacter"/>
          <w:rFonts w:ascii="宋体" w:hAnsi="宋体" w:cs="宋体" w:hint="eastAsia"/>
          <w:b/>
          <w:bCs/>
          <w:szCs w:val="22"/>
        </w:rPr>
        <w:lastRenderedPageBreak/>
        <w:t>注：（1）</w:t>
      </w:r>
      <w:proofErr w:type="gramStart"/>
      <w:r>
        <w:rPr>
          <w:rStyle w:val="NormalCharacter"/>
          <w:rFonts w:ascii="宋体" w:hAnsi="宋体" w:cs="宋体" w:hint="eastAsia"/>
          <w:b/>
          <w:bCs/>
          <w:szCs w:val="22"/>
        </w:rPr>
        <w:t>供应商投报</w:t>
      </w:r>
      <w:proofErr w:type="gramEnd"/>
      <w:r>
        <w:rPr>
          <w:rStyle w:val="NormalCharacter"/>
          <w:rFonts w:ascii="宋体" w:hAnsi="宋体" w:cs="宋体" w:hint="eastAsia"/>
          <w:b/>
          <w:bCs/>
          <w:szCs w:val="22"/>
        </w:rPr>
        <w:t>多个标段的，根据标段制作各个标段的响应文件后上传</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2、电子化响应文件应在投标截止时间前成功上传至平顶山市公共资源电子化交易系统。至投标截止时间止，仍未上</w:t>
      </w:r>
      <w:proofErr w:type="gramStart"/>
      <w:r>
        <w:rPr>
          <w:rStyle w:val="NormalCharacter"/>
          <w:rFonts w:ascii="宋体" w:hAnsi="宋体" w:cs="宋体" w:hint="eastAsia"/>
          <w:szCs w:val="22"/>
        </w:rPr>
        <w:t>传成功</w:t>
      </w:r>
      <w:proofErr w:type="gramEnd"/>
      <w:r>
        <w:rPr>
          <w:rStyle w:val="NormalCharacter"/>
          <w:rFonts w:ascii="宋体" w:hAnsi="宋体" w:cs="宋体" w:hint="eastAsia"/>
          <w:szCs w:val="22"/>
        </w:rPr>
        <w:t>的电子化响应文件将不予接收。</w:t>
      </w:r>
    </w:p>
    <w:p w:rsidR="000B1AA2" w:rsidRDefault="001101CE">
      <w:pPr>
        <w:spacing w:line="440" w:lineRule="exact"/>
        <w:rPr>
          <w:rStyle w:val="NormalCharacter"/>
          <w:rFonts w:ascii="宋体" w:hAnsi="宋体" w:cs="宋体"/>
          <w:b/>
          <w:bCs/>
          <w:sz w:val="20"/>
          <w:szCs w:val="22"/>
        </w:rPr>
      </w:pPr>
      <w:r>
        <w:rPr>
          <w:rStyle w:val="NormalCharacter"/>
          <w:rFonts w:ascii="宋体" w:hAnsi="宋体" w:cs="宋体" w:hint="eastAsia"/>
          <w:b/>
          <w:bCs/>
          <w:szCs w:val="22"/>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（四）电子化项目开标、解密、唱标、评标</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1、</w:t>
      </w:r>
      <w:r>
        <w:rPr>
          <w:rStyle w:val="NormalCharacter"/>
          <w:rFonts w:ascii="宋体" w:hAnsi="宋体" w:cs="宋体" w:hint="eastAsia"/>
          <w:kern w:val="0"/>
          <w:szCs w:val="21"/>
        </w:rPr>
        <w:t>电子化响应文件采用加密方式。开标时，由供应商使用CA证书，在规定时间内对其电子化响应文件进行解密</w:t>
      </w:r>
      <w:r>
        <w:rPr>
          <w:rStyle w:val="NormalCharacter"/>
          <w:rFonts w:ascii="宋体" w:hAnsi="宋体" w:cs="宋体" w:hint="eastAsia"/>
          <w:szCs w:val="22"/>
        </w:rPr>
        <w:t>。</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2、电子化响应文件解密异常的处理</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如出现供应商的电子响应文件无法解密的情况，供应商应及时联系中介服务机构说明。响应文件解密异常，按以下步骤进行处理：</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（1）首先由技术人员进行问题排查。</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（2）经技术人员排查后，是供应</w:t>
      </w:r>
      <w:proofErr w:type="gramStart"/>
      <w:r>
        <w:rPr>
          <w:rStyle w:val="NormalCharacter"/>
          <w:rFonts w:ascii="宋体" w:hAnsi="宋体" w:cs="宋体" w:hint="eastAsia"/>
          <w:szCs w:val="22"/>
        </w:rPr>
        <w:t>商文件</w:t>
      </w:r>
      <w:proofErr w:type="gramEnd"/>
      <w:r>
        <w:rPr>
          <w:rStyle w:val="NormalCharacter"/>
          <w:rFonts w:ascii="宋体" w:hAnsi="宋体" w:cs="宋体" w:hint="eastAsia"/>
          <w:szCs w:val="22"/>
        </w:rPr>
        <w:t>自身问题导致响应文件无法解密的，该响应文件将不予接收、解密和唱标，开标会议继续进行。</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（3）经技术人员排查后，如果是电子化交易系统问题造成响应文件无法解密的，将由技术人员对问题进行处理。如短时间</w:t>
      </w:r>
      <w:proofErr w:type="gramStart"/>
      <w:r>
        <w:rPr>
          <w:rStyle w:val="NormalCharacter"/>
          <w:rFonts w:ascii="宋体" w:hAnsi="宋体" w:cs="宋体" w:hint="eastAsia"/>
          <w:szCs w:val="22"/>
        </w:rPr>
        <w:t>内问题</w:t>
      </w:r>
      <w:proofErr w:type="gramEnd"/>
      <w:r>
        <w:rPr>
          <w:rStyle w:val="NormalCharacter"/>
          <w:rFonts w:ascii="宋体" w:hAnsi="宋体" w:cs="宋体" w:hint="eastAsia"/>
          <w:szCs w:val="22"/>
        </w:rPr>
        <w:t>无法解决的，将由中介服务机构向监督部门申请，经监督部门同意后，暂停开标会议，待问题解决后继续开标。</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3、待所有供应商响应文件解密完成后，由中介服务机构操作，对所有已解密响应文件进行唱标。</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4、评标时，评标委员会对电子化响应文件有质疑的，将通过电子化交易系统对供应商发起质疑。质疑回复内容确认后，供应商的回复文件必须以经过供应商和其法定代表人签章的PDF格式文件为准，并通过电子化交易系统提交至评标委员会。</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5、如评标委员会对需要回复的供应商回复内容有异议的，经过几次回复仍不清楚的，需在监督下进行免提电话进行质疑。</w:t>
      </w:r>
    </w:p>
    <w:p w:rsidR="000B1AA2" w:rsidRDefault="001101CE">
      <w:pPr>
        <w:spacing w:line="440" w:lineRule="exact"/>
        <w:rPr>
          <w:rStyle w:val="NormalCharacter"/>
          <w:rFonts w:ascii="宋体" w:hAnsi="宋体" w:cs="宋体"/>
          <w:sz w:val="20"/>
          <w:szCs w:val="22"/>
        </w:rPr>
      </w:pPr>
      <w:r>
        <w:rPr>
          <w:rStyle w:val="NormalCharacter"/>
          <w:rFonts w:ascii="宋体" w:hAnsi="宋体" w:cs="宋体" w:hint="eastAsia"/>
          <w:szCs w:val="22"/>
        </w:rPr>
        <w:t>6、评标时如因系统异常、停电、电脑病毒、网络堵塞等原因无法正常进行的，由技术人员排查解决，短时间无法解决的，经监督部门同意后，暂停评标活动，待问题解决后继续评标。</w:t>
      </w:r>
    </w:p>
    <w:p w:rsidR="000B1AA2" w:rsidRDefault="000B1AA2">
      <w:pPr>
        <w:pStyle w:val="BodyTextIndent2"/>
        <w:spacing w:line="440" w:lineRule="exact"/>
        <w:ind w:firstLine="0"/>
        <w:rPr>
          <w:rStyle w:val="NormalCharacter"/>
          <w:rFonts w:ascii="宋体" w:hAnsi="宋体" w:cs="宋体"/>
        </w:rPr>
      </w:pPr>
    </w:p>
    <w:sectPr w:rsidR="000B1AA2">
      <w:headerReference w:type="default" r:id="rId12"/>
      <w:footerReference w:type="default" r:id="rId13"/>
      <w:headerReference w:type="first" r:id="rId14"/>
      <w:footerReference w:type="first" r:id="rId15"/>
      <w:pgSz w:w="11906" w:h="16838"/>
      <w:pgMar w:top="1440" w:right="1905" w:bottom="1440" w:left="1803" w:header="964"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273" w:rsidRDefault="00C52273">
      <w:r>
        <w:separator/>
      </w:r>
    </w:p>
  </w:endnote>
  <w:endnote w:type="continuationSeparator" w:id="0">
    <w:p w:rsidR="00C52273" w:rsidRDefault="00C5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仿宋_GB2312">
    <w:altName w:val="仿宋"/>
    <w:charset w:val="86"/>
    <w:family w:val="roma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D5" w:rsidRDefault="009031D5">
    <w:pPr>
      <w:pStyle w:val="12"/>
      <w:rPr>
        <w:rStyle w:val="NormalCharacter"/>
      </w:rPr>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031D5" w:rsidRDefault="009031D5">
                          <w:pPr>
                            <w:pStyle w:val="ac"/>
                          </w:pPr>
                          <w:r>
                            <w:fldChar w:fldCharType="begin"/>
                          </w:r>
                          <w:r>
                            <w:instrText xml:space="preserve"> PAGE  \* MERGEFORMAT </w:instrText>
                          </w:r>
                          <w:r>
                            <w:fldChar w:fldCharType="separate"/>
                          </w:r>
                          <w:r w:rsidR="008178E8">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ukYwIAAAw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p3zV1Rs0VvAw3rEb08b8H/hYjpSgTsA3qGHU+X&#10;OLQh8Ew7ibM1hS9/u8/2GFNoOeuwXzV3eAA4M28dxjev4iiEUViNgru1pwTyMZHIpYhwCMmMog5k&#10;P2HxlzkGVMJJRKp5GsXTNOw4Hg6plstihIXzIl24ay8zdGm2X94mzFAZrUzKwMSOLKxcGc7d85B3&#10;+vf/YvXwi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j7IrpGMCAAAMBQAADgAAAAAAAAAAAAAAAAAuAgAAZHJzL2Uyb0RvYy54&#10;bWxQSwECLQAUAAYACAAAACEAcarRudcAAAAFAQAADwAAAAAAAAAAAAAAAAC9BAAAZHJzL2Rvd25y&#10;ZXYueG1sUEsFBgAAAAAEAAQA8wAAAMEFAAAAAA==&#10;" filled="f" stroked="f" strokeweight=".5pt">
              <v:textbox style="mso-fit-shape-to-text:t" inset="0,0,0,0">
                <w:txbxContent>
                  <w:p w:rsidR="009031D5" w:rsidRDefault="009031D5">
                    <w:pPr>
                      <w:pStyle w:val="ac"/>
                    </w:pPr>
                    <w:r>
                      <w:fldChar w:fldCharType="begin"/>
                    </w:r>
                    <w:r>
                      <w:instrText xml:space="preserve"> PAGE  \* MERGEFORMAT </w:instrText>
                    </w:r>
                    <w:r>
                      <w:fldChar w:fldCharType="separate"/>
                    </w:r>
                    <w:r w:rsidR="008178E8">
                      <w:rPr>
                        <w:noProof/>
                      </w:rPr>
                      <w:t>5</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3632" behindDoc="0" locked="0" layoutInCell="1" allowOverlap="1">
              <wp:simplePos x="0" y="0"/>
              <wp:positionH relativeFrom="column">
                <wp:posOffset>-26035</wp:posOffset>
              </wp:positionH>
              <wp:positionV relativeFrom="paragraph">
                <wp:posOffset>-31750</wp:posOffset>
              </wp:positionV>
              <wp:extent cx="5257800" cy="0"/>
              <wp:effectExtent l="0" t="28575" r="0" b="28575"/>
              <wp:wrapNone/>
              <wp:docPr id="8" name="直线 6"/>
              <wp:cNvGraphicFramePr/>
              <a:graphic xmlns:a="http://schemas.openxmlformats.org/drawingml/2006/main">
                <a:graphicData uri="http://schemas.microsoft.com/office/word/2010/wordprocessingShape">
                  <wps:wsp>
                    <wps:cNvCnPr/>
                    <wps:spPr>
                      <a:xfrm>
                        <a:off x="0" y="0"/>
                        <a:ext cx="5257800" cy="0"/>
                      </a:xfrm>
                      <a:prstGeom prst="line">
                        <a:avLst/>
                      </a:prstGeom>
                      <a:ln w="57150" cap="flat" cmpd="thinThick">
                        <a:solidFill>
                          <a:srgbClr val="80008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6" o:spid="_x0000_s1026" o:spt="20" style="position:absolute;left:0pt;margin-left:-2.05pt;margin-top:-2.5pt;height:0pt;width:414pt;z-index:251660288;mso-width-relative:page;mso-height-relative:page;" filled="f" stroked="t" coordsize="21600,21600" o:gfxdata="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bUWcNcAAAAI&#10;AQAADwAAAAAAAAABACAAAAAiAAAAZHJzL2Rvd25yZXYueG1sUEsBAhQAFAAAAAgAh07iQHJmdaPk&#10;AQAA1gMAAA4AAAAAAAAAAQAgAAAAJgEAAGRycy9lMm9Eb2MueG1sUEsFBgAAAAAGAAYAWQEAAHwF&#10;AAAAAA==&#10;">
              <v:fill on="f" focussize="0,0"/>
              <v:stroke weight="4.5pt" color="#800080" linestyle="thinThick" joinstyle="round"/>
              <v:imagedata o:title=""/>
              <o:lock v:ext="edit" aspectratio="f"/>
            </v:line>
          </w:pict>
        </mc:Fallback>
      </mc:AlternateContent>
    </w:r>
    <w:r>
      <w:rPr>
        <w:rStyle w:val="NormalCharacter"/>
        <w:noProof/>
      </w:rPr>
      <mc:AlternateContent>
        <mc:Choice Requires="wps">
          <w:drawing>
            <wp:anchor distT="0" distB="0" distL="114300" distR="114300" simplePos="0" relativeHeight="25165260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 name="自选图形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w="9525">
                        <a:noFill/>
                      </a:ln>
                    </wps:spPr>
                    <wps:bodyPr upright="1"/>
                  </wps:wsp>
                </a:graphicData>
              </a:graphic>
            </wp:anchor>
          </w:drawing>
        </mc:Choice>
        <mc:Fallback xmlns:w15="http://schemas.microsoft.com/office/word/2012/wordml" xmlns:wpsCustomData="http://www.wps.cn/officeDocument/2013/wpsCustomData">
          <w:pict>
            <v:shape id="自选图形 5"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mP3XpzwAAAAUBAAAPAAAAAAAAAAEAIAAAACIAAABkcnMvZG93bnJl&#10;di54bWxQSwECFAAUAAAACACHTuJAmY99c80BAAC1AwAADgAAAAAAAAABACAAAAAeAQAAZHJzL2Uy&#10;b0RvYy54bWxQSwUGAAAAAAYABgBZAQAAXQUAAAAA&#10;">
              <v:fill on="f" focussize="0,0"/>
              <v:stroke on="f"/>
              <v:imagedata o:title=""/>
              <o:lock v:ext="edit" selection="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D5" w:rsidRDefault="009031D5">
    <w:pPr>
      <w:pStyle w:val="12"/>
    </w:pPr>
    <w:r>
      <w:rPr>
        <w:noProof/>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031D5" w:rsidRDefault="009031D5">
                          <w:pPr>
                            <w:pStyle w:val="ac"/>
                          </w:pPr>
                          <w:r>
                            <w:fldChar w:fldCharType="begin"/>
                          </w:r>
                          <w:r>
                            <w:instrText xml:space="preserve"> PAGE  \* MERGEFORMAT </w:instrText>
                          </w:r>
                          <w:r>
                            <w:fldChar w:fldCharType="separate"/>
                          </w:r>
                          <w:r w:rsidR="0050517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9031D5" w:rsidRDefault="009031D5">
                    <w:pPr>
                      <w:pStyle w:val="ac"/>
                    </w:pPr>
                    <w:r>
                      <w:fldChar w:fldCharType="begin"/>
                    </w:r>
                    <w:r>
                      <w:instrText xml:space="preserve"> PAGE  \* MERGEFORMAT </w:instrText>
                    </w:r>
                    <w:r>
                      <w:fldChar w:fldCharType="separate"/>
                    </w:r>
                    <w:r w:rsidR="0050517A">
                      <w:rPr>
                        <w:noProof/>
                      </w:rPr>
                      <w:t>1</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6704" behindDoc="0" locked="0" layoutInCell="1" allowOverlap="1">
              <wp:simplePos x="0" y="0"/>
              <wp:positionH relativeFrom="column">
                <wp:posOffset>-26035</wp:posOffset>
              </wp:positionH>
              <wp:positionV relativeFrom="paragraph">
                <wp:posOffset>-31750</wp:posOffset>
              </wp:positionV>
              <wp:extent cx="5257800" cy="0"/>
              <wp:effectExtent l="0" t="28575" r="0" b="28575"/>
              <wp:wrapNone/>
              <wp:docPr id="12" name="直线 10"/>
              <wp:cNvGraphicFramePr/>
              <a:graphic xmlns:a="http://schemas.openxmlformats.org/drawingml/2006/main">
                <a:graphicData uri="http://schemas.microsoft.com/office/word/2010/wordprocessingShape">
                  <wps:wsp>
                    <wps:cNvCnPr/>
                    <wps:spPr>
                      <a:xfrm>
                        <a:off x="0" y="0"/>
                        <a:ext cx="5257800" cy="0"/>
                      </a:xfrm>
                      <a:prstGeom prst="line">
                        <a:avLst/>
                      </a:prstGeom>
                      <a:ln w="57150" cap="flat" cmpd="thinThick">
                        <a:solidFill>
                          <a:srgbClr val="80008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10" o:spid="_x0000_s1026" o:spt="20" style="position:absolute;left:0pt;margin-left:-2.05pt;margin-top:-2.5pt;height:0pt;width:414pt;z-index:251662336;mso-width-relative:page;mso-height-relative:page;" filled="f" stroked="t" coordsize="21600,21600" o:gfxdata="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bUWcNcAAAAI&#10;AQAADwAAAAAAAAABACAAAAAiAAAAZHJzL2Rvd25yZXYueG1sUEsBAhQAFAAAAAgAh07iQJLhYVzk&#10;AQAA2AMAAA4AAAAAAAAAAQAgAAAAJgEAAGRycy9lMm9Eb2MueG1sUEsFBgAAAAAGAAYAWQEAAHwF&#10;AAAAAA==&#10;">
              <v:fill on="f" focussize="0,0"/>
              <v:stroke weight="4.5pt" color="#800080" linestyle="thinThick" joinstyle="round"/>
              <v:imagedata o:title=""/>
              <o:lock v:ext="edit" aspectratio="f"/>
            </v:lin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margin">
                <wp:posOffset>5149850</wp:posOffset>
              </wp:positionH>
              <wp:positionV relativeFrom="paragraph">
                <wp:posOffset>0</wp:posOffset>
              </wp:positionV>
              <wp:extent cx="1828800" cy="1828800"/>
              <wp:effectExtent l="0" t="0" r="0" b="0"/>
              <wp:wrapNone/>
              <wp:docPr id="1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9031D5" w:rsidRDefault="009031D5"/>
                      </w:txbxContent>
                    </wps:txbx>
                    <wps:bodyPr wrap="none" lIns="0" tIns="0" rIns="0" bIns="0" upright="1">
                      <a:spAutoFit/>
                    </wps:bodyPr>
                  </wps:wsp>
                </a:graphicData>
              </a:graphic>
            </wp:anchor>
          </w:drawing>
        </mc:Choice>
        <mc:Fallback>
          <w:pict>
            <v:shape id="文本框 11" o:spid="_x0000_s1028" type="#_x0000_t202" style="position:absolute;margin-left:405.5pt;margin-top:0;width:2in;height:2in;z-index:25165772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" filled="f" stroked="f">
              <v:textbox style="mso-fit-shape-to-text:t" inset="0,0,0,0">
                <w:txbxContent>
                  <w:p w:rsidR="009031D5" w:rsidRDefault="009031D5"/>
                </w:txbxContent>
              </v:textbox>
              <w10:wrap anchorx="margin"/>
            </v:shape>
          </w:pict>
        </mc:Fallback>
      </mc:AlternateContent>
    </w:r>
    <w:r>
      <w:rPr>
        <w:rStyle w:val="NormalCharacter"/>
        <w:noProof/>
      </w:rPr>
      <mc:AlternateContent>
        <mc:Choice Requires="wps">
          <w:drawing>
            <wp:anchor distT="0" distB="0" distL="114300" distR="114300" simplePos="0" relativeHeight="25165568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1" name="自选图形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w="9525">
                        <a:noFill/>
                      </a:ln>
                    </wps:spPr>
                    <wps:bodyPr upright="1"/>
                  </wps:wsp>
                </a:graphicData>
              </a:graphic>
            </wp:anchor>
          </w:drawing>
        </mc:Choice>
        <mc:Fallback xmlns:w15="http://schemas.microsoft.com/office/word/2012/wordml" xmlns:wpsCustomData="http://www.wps.cn/officeDocument/2013/wpsCustomData">
          <w:pict>
            <v:shape id="自选图形 9"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j916c8AAAAFAQAADwAAAAAAAAABACAAAAAiAAAAZHJzL2Rvd25y&#10;ZXYueG1sUEsBAhQAFAAAAAgAh07iQN7u1RDOAQAAtgMAAA4AAAAAAAAAAQAgAAAAHgEAAGRycy9l&#10;Mm9Eb2MueG1sUEsFBgAAAAAGAAYAWQEAAF4FAAAAAA==&#10;">
              <v:fill on="f" focussize="0,0"/>
              <v:stroke on="f"/>
              <v:imagedata o:title=""/>
              <o:lock v:ext="edit" selection="t" aspectratio="f"/>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273" w:rsidRDefault="00C52273">
      <w:r>
        <w:separator/>
      </w:r>
    </w:p>
  </w:footnote>
  <w:footnote w:type="continuationSeparator" w:id="0">
    <w:p w:rsidR="00C52273" w:rsidRDefault="00C52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D5" w:rsidRDefault="009031D5">
    <w:pPr>
      <w:pStyle w:val="13"/>
      <w:pBdr>
        <w:bottom w:val="none" w:sz="0" w:space="1" w:color="auto"/>
      </w:pBdr>
      <w:jc w:val="left"/>
      <w:rPr>
        <w:rStyle w:val="NormalCharacter"/>
      </w:rPr>
    </w:pPr>
    <w:r>
      <w:rPr>
        <w:rStyle w:val="NormalCharacter"/>
        <w:noProof/>
        <w:spacing w:val="-17"/>
        <w:sz w:val="20"/>
        <w:szCs w:val="28"/>
      </w:rPr>
      <mc:AlternateContent>
        <mc:Choice Requires="wps">
          <w:drawing>
            <wp:anchor distT="0" distB="0" distL="114300" distR="114300" simplePos="0" relativeHeight="251659776" behindDoc="0" locked="0" layoutInCell="1" allowOverlap="1">
              <wp:simplePos x="0" y="0"/>
              <wp:positionH relativeFrom="column">
                <wp:posOffset>10795</wp:posOffset>
              </wp:positionH>
              <wp:positionV relativeFrom="paragraph">
                <wp:posOffset>177165</wp:posOffset>
              </wp:positionV>
              <wp:extent cx="5217160" cy="3175"/>
              <wp:effectExtent l="0" t="28575" r="2540" b="44450"/>
              <wp:wrapNone/>
              <wp:docPr id="18" name="直线 3"/>
              <wp:cNvGraphicFramePr/>
              <a:graphic xmlns:a="http://schemas.openxmlformats.org/drawingml/2006/main">
                <a:graphicData uri="http://schemas.microsoft.com/office/word/2010/wordprocessingShape">
                  <wps:wsp>
                    <wps:cNvCnPr/>
                    <wps:spPr>
                      <a:xfrm flipV="1">
                        <a:off x="0" y="0"/>
                        <a:ext cx="5217160" cy="3175"/>
                      </a:xfrm>
                      <a:prstGeom prst="line">
                        <a:avLst/>
                      </a:prstGeom>
                      <a:ln w="57150" cap="flat" cmpd="thickThin">
                        <a:solidFill>
                          <a:srgbClr val="80008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3" o:spid="_x0000_s1026" o:spt="20" style="position:absolute;left:0pt;flip:y;margin-left:0.85pt;margin-top:13.95pt;height:0.25pt;width:410.8pt;z-index:251665408;mso-width-relative:page;mso-height-relative:page;" filled="f" stroked="t" coordsize="21600,21600" o:gfxdata="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53f3UAAAABwEAAA8AAAAAAAAAAQAgAAAAIgAAAGRycy9kb3ducmV2LnhtbFBLAQIUABQAAAAI&#10;AIdO4kCBs36S8QEAAOQDAAAOAAAAAAAAAAEAIAAAACMBAABkcnMvZTJvRG9jLnhtbFBLBQYAAAAA&#10;BgAGAFkBAACGBQAAAAA=&#10;">
              <v:fill on="f" focussize="0,0"/>
              <v:stroke weight="4.5pt" color="#800080" linestyle="thickThin" joinstyle="round"/>
              <v:imagedata o:title=""/>
              <o:lock v:ext="edit" aspectratio="f"/>
            </v:line>
          </w:pict>
        </mc:Fallback>
      </mc:AlternateContent>
    </w:r>
    <w:r>
      <w:rPr>
        <w:rStyle w:val="NormalCharacter"/>
        <w:noProof/>
      </w:rPr>
      <mc:AlternateContent>
        <mc:Choice Requires="wps">
          <w:drawing>
            <wp:anchor distT="0" distB="0" distL="114300" distR="114300" simplePos="0" relativeHeight="25165875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9" name="自选图形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w="9525">
                        <a:noFill/>
                      </a:ln>
                    </wps:spPr>
                    <wps:bodyPr upright="1"/>
                  </wps:wsp>
                </a:graphicData>
              </a:graphic>
            </wp:anchor>
          </w:drawing>
        </mc:Choice>
        <mc:Fallback xmlns:w15="http://schemas.microsoft.com/office/word/2012/wordml" xmlns:wpsCustomData="http://www.wps.cn/officeDocument/2013/wpsCustomData">
          <w:pict>
            <v:shape id="自选图形 1" o:spid="_x0000_s1026" o:spt="100" style="position:absolute;left:0pt;margin-left:0pt;margin-top:0pt;height:50pt;width:50pt;visibility:hidden;z-index:25166438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j916c8AAAAFAQAADwAAAAAAAAABACAAAAAiAAAAZHJzL2Rvd25y&#10;ZXYueG1sUEsBAhQAFAAAAAgAh07iQDpbR/nOAQAAtgMAAA4AAAAAAAAAAQAgAAAAHgEAAGRycy9l&#10;Mm9Eb2MueG1sUEsFBgAAAAAGAAYAWQEAAF4FAAAAAA==&#10;">
              <v:fill on="f" focussize="0,0"/>
              <v:stroke on="f"/>
              <v:imagedata o:title=""/>
              <o:lock v:ext="edit" selection="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D5" w:rsidRDefault="009031D5">
    <w:pPr>
      <w:pStyle w:val="13"/>
      <w:pBdr>
        <w:bottom w:val="none" w:sz="0" w:space="1" w:color="auto"/>
      </w:pBdr>
      <w:jc w:val="left"/>
      <w:rPr>
        <w:rStyle w:val="NormalCharacter"/>
      </w:rPr>
    </w:pPr>
    <w:r>
      <w:rPr>
        <w:rStyle w:val="NormalCharacter"/>
        <w:noProof/>
        <w:spacing w:val="-17"/>
      </w:rPr>
      <mc:AlternateContent>
        <mc:Choice Requires="wps">
          <w:drawing>
            <wp:anchor distT="0" distB="0" distL="114300" distR="114300" simplePos="0" relativeHeight="251662848" behindDoc="0" locked="0" layoutInCell="1" allowOverlap="1">
              <wp:simplePos x="0" y="0"/>
              <wp:positionH relativeFrom="column">
                <wp:posOffset>10795</wp:posOffset>
              </wp:positionH>
              <wp:positionV relativeFrom="paragraph">
                <wp:posOffset>177165</wp:posOffset>
              </wp:positionV>
              <wp:extent cx="5217160" cy="3175"/>
              <wp:effectExtent l="0" t="28575" r="2540" b="44450"/>
              <wp:wrapNone/>
              <wp:docPr id="5" name="直线 3"/>
              <wp:cNvGraphicFramePr/>
              <a:graphic xmlns:a="http://schemas.openxmlformats.org/drawingml/2006/main">
                <a:graphicData uri="http://schemas.microsoft.com/office/word/2010/wordprocessingShape">
                  <wps:wsp>
                    <wps:cNvCnPr/>
                    <wps:spPr>
                      <a:xfrm flipV="1">
                        <a:off x="0" y="0"/>
                        <a:ext cx="5217160" cy="3175"/>
                      </a:xfrm>
                      <a:prstGeom prst="line">
                        <a:avLst/>
                      </a:prstGeom>
                      <a:ln w="57150" cap="flat" cmpd="thickThin">
                        <a:solidFill>
                          <a:srgbClr val="80008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3" o:spid="_x0000_s1026" o:spt="20" style="position:absolute;left:0pt;flip:y;margin-left:0.85pt;margin-top:13.95pt;height:0.25pt;width:410.8pt;z-index:251668480;mso-width-relative:page;mso-height-relative:page;" filled="f" stroked="t" coordsize="21600,21600" o:gfxdata="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53f3UAAAABwEAAA8AAAAAAAAAAQAgAAAAIgAAAGRycy9kb3ducmV2LnhtbFBLAQIUABQAAAAI&#10;AIdO4kA0q/+58QEAAOMDAAAOAAAAAAAAAAEAIAAAACMBAABkcnMvZTJvRG9jLnhtbFBLBQYAAAAA&#10;BgAGAFkBAACGBQAAAAA=&#10;">
              <v:fill on="f" focussize="0,0"/>
              <v:stroke weight="4.5pt" color="#800080" linestyle="thickThin" joinstyle="round"/>
              <v:imagedata o:title=""/>
              <o:lock v:ext="edit" aspectratio="f"/>
            </v:line>
          </w:pict>
        </mc:Fallback>
      </mc:AlternateContent>
    </w:r>
    <w:r>
      <w:rPr>
        <w:rStyle w:val="NormalCharacter"/>
        <w:noProof/>
      </w:rPr>
      <mc:AlternateContent>
        <mc:Choice Requires="wps">
          <w:drawing>
            <wp:anchor distT="0" distB="0" distL="114300" distR="114300" simplePos="0" relativeHeight="25166182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 name="自选图形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w="9525">
                        <a:noFill/>
                      </a:ln>
                    </wps:spPr>
                    <wps:bodyPr upright="1"/>
                  </wps:wsp>
                </a:graphicData>
              </a:graphic>
            </wp:anchor>
          </w:drawing>
        </mc:Choice>
        <mc:Fallback xmlns:w15="http://schemas.microsoft.com/office/word/2012/wordml" xmlns:wpsCustomData="http://www.wps.cn/officeDocument/2013/wpsCustomData">
          <w:pict>
            <v:shape id="自选图形 1" o:spid="_x0000_s1026" o:spt="100" style="position:absolute;left:0pt;margin-left:0pt;margin-top:0pt;height:50pt;width:50pt;visibility:hidden;z-index:251667456;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Y/denPAAAABQEAAA8AAAAAAAAAAQAgAAAAIgAAAGRycy9kb3ducmV2&#10;LnhtbFBLAQIUABQAAAAIAIdO4kCpktfpzAEAALUDAAAOAAAAAAAAAAEAIAAAAB4BAABkcnMvZTJv&#10;RG9jLnhtbFBLBQYAAAAABgAGAFkBAABcBQAAAAA=&#10;">
              <v:fill on="f" focussize="0,0"/>
              <v:stroke on="f"/>
              <v:imagedata o:title=""/>
              <o:lock v:ext="edit" selection="t" aspectratio="f"/>
            </v:shape>
          </w:pict>
        </mc:Fallback>
      </mc:AlternateContent>
    </w:r>
  </w:p>
  <w:p w:rsidR="009031D5" w:rsidRDefault="009031D5">
    <w:pPr>
      <w:pStyle w:val="ae"/>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4C3FC"/>
    <w:multiLevelType w:val="singleLevel"/>
    <w:tmpl w:val="8FD4C3FC"/>
    <w:lvl w:ilvl="0">
      <w:start w:val="9"/>
      <w:numFmt w:val="chineseCounting"/>
      <w:suff w:val="nothing"/>
      <w:lvlText w:val="%1、"/>
      <w:lvlJc w:val="left"/>
      <w:rPr>
        <w:rFonts w:hint="eastAsia"/>
      </w:rPr>
    </w:lvl>
  </w:abstractNum>
  <w:abstractNum w:abstractNumId="1">
    <w:nsid w:val="92212365"/>
    <w:multiLevelType w:val="singleLevel"/>
    <w:tmpl w:val="92212365"/>
    <w:lvl w:ilvl="0">
      <w:start w:val="6"/>
      <w:numFmt w:val="chineseCounting"/>
      <w:suff w:val="nothing"/>
      <w:lvlText w:val="%1、"/>
      <w:lvlJc w:val="left"/>
      <w:rPr>
        <w:rFonts w:hint="eastAsia"/>
      </w:rPr>
    </w:lvl>
  </w:abstractNum>
  <w:abstractNum w:abstractNumId="2">
    <w:nsid w:val="0A58D7D8"/>
    <w:multiLevelType w:val="singleLevel"/>
    <w:tmpl w:val="0A58D7D8"/>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MTQ2ZTU4ODYwNDk2MGJlNWI0ODY4MGQ0Zjk3MmIifQ=="/>
  </w:docVars>
  <w:rsids>
    <w:rsidRoot w:val="00C56B0B"/>
    <w:rsid w:val="000001B9"/>
    <w:rsid w:val="000052A8"/>
    <w:rsid w:val="000208C6"/>
    <w:rsid w:val="00021898"/>
    <w:rsid w:val="00047194"/>
    <w:rsid w:val="0006532E"/>
    <w:rsid w:val="00090F10"/>
    <w:rsid w:val="0009137B"/>
    <w:rsid w:val="00093A04"/>
    <w:rsid w:val="000A0DAA"/>
    <w:rsid w:val="000B1AA2"/>
    <w:rsid w:val="000B4866"/>
    <w:rsid w:val="000B6CDB"/>
    <w:rsid w:val="000B7D59"/>
    <w:rsid w:val="000D6C78"/>
    <w:rsid w:val="000D7208"/>
    <w:rsid w:val="001101CE"/>
    <w:rsid w:val="00131D0F"/>
    <w:rsid w:val="001B7B0E"/>
    <w:rsid w:val="001C1236"/>
    <w:rsid w:val="001C1F7D"/>
    <w:rsid w:val="001D4245"/>
    <w:rsid w:val="002136E3"/>
    <w:rsid w:val="00237A6E"/>
    <w:rsid w:val="00246B03"/>
    <w:rsid w:val="00254D29"/>
    <w:rsid w:val="00257989"/>
    <w:rsid w:val="00292BDC"/>
    <w:rsid w:val="002A7633"/>
    <w:rsid w:val="002C1769"/>
    <w:rsid w:val="002D4C68"/>
    <w:rsid w:val="002F0859"/>
    <w:rsid w:val="00327F5D"/>
    <w:rsid w:val="00335E8D"/>
    <w:rsid w:val="00355C6A"/>
    <w:rsid w:val="00362CC8"/>
    <w:rsid w:val="003639D3"/>
    <w:rsid w:val="00370A32"/>
    <w:rsid w:val="00380427"/>
    <w:rsid w:val="00380DEA"/>
    <w:rsid w:val="003858FF"/>
    <w:rsid w:val="003C169F"/>
    <w:rsid w:val="003C2D94"/>
    <w:rsid w:val="003D2E51"/>
    <w:rsid w:val="003D6069"/>
    <w:rsid w:val="003D6BBD"/>
    <w:rsid w:val="003D7B98"/>
    <w:rsid w:val="00421A69"/>
    <w:rsid w:val="00436A8E"/>
    <w:rsid w:val="004456D2"/>
    <w:rsid w:val="00450E00"/>
    <w:rsid w:val="00462831"/>
    <w:rsid w:val="0046693A"/>
    <w:rsid w:val="00466FF1"/>
    <w:rsid w:val="004B41C6"/>
    <w:rsid w:val="004C676A"/>
    <w:rsid w:val="004D56AE"/>
    <w:rsid w:val="004F0E35"/>
    <w:rsid w:val="00501EE6"/>
    <w:rsid w:val="00503650"/>
    <w:rsid w:val="0050517A"/>
    <w:rsid w:val="00517A2B"/>
    <w:rsid w:val="0053222A"/>
    <w:rsid w:val="00541BC0"/>
    <w:rsid w:val="00545235"/>
    <w:rsid w:val="005509E6"/>
    <w:rsid w:val="00566B06"/>
    <w:rsid w:val="00584C82"/>
    <w:rsid w:val="00591BE6"/>
    <w:rsid w:val="005924A8"/>
    <w:rsid w:val="005C3CC7"/>
    <w:rsid w:val="005D251B"/>
    <w:rsid w:val="005E2C91"/>
    <w:rsid w:val="005E545C"/>
    <w:rsid w:val="005F23A5"/>
    <w:rsid w:val="00600454"/>
    <w:rsid w:val="006072CE"/>
    <w:rsid w:val="006237E6"/>
    <w:rsid w:val="0063269D"/>
    <w:rsid w:val="006744FE"/>
    <w:rsid w:val="006836D3"/>
    <w:rsid w:val="006850F6"/>
    <w:rsid w:val="006A17B2"/>
    <w:rsid w:val="006A4742"/>
    <w:rsid w:val="006D56E9"/>
    <w:rsid w:val="006E569A"/>
    <w:rsid w:val="00702588"/>
    <w:rsid w:val="00720C7C"/>
    <w:rsid w:val="00731A68"/>
    <w:rsid w:val="00740650"/>
    <w:rsid w:val="007503D0"/>
    <w:rsid w:val="007672BB"/>
    <w:rsid w:val="0076779B"/>
    <w:rsid w:val="0077547F"/>
    <w:rsid w:val="0078227A"/>
    <w:rsid w:val="007A108D"/>
    <w:rsid w:val="007B0093"/>
    <w:rsid w:val="007B15C5"/>
    <w:rsid w:val="007E2602"/>
    <w:rsid w:val="008023A9"/>
    <w:rsid w:val="00804E67"/>
    <w:rsid w:val="0081134F"/>
    <w:rsid w:val="008178E8"/>
    <w:rsid w:val="00825055"/>
    <w:rsid w:val="00831B8E"/>
    <w:rsid w:val="00841C6E"/>
    <w:rsid w:val="00857D53"/>
    <w:rsid w:val="008610A9"/>
    <w:rsid w:val="00873EDC"/>
    <w:rsid w:val="00880022"/>
    <w:rsid w:val="00897B77"/>
    <w:rsid w:val="008A005E"/>
    <w:rsid w:val="008C2073"/>
    <w:rsid w:val="008E4560"/>
    <w:rsid w:val="008E65B1"/>
    <w:rsid w:val="008E70B0"/>
    <w:rsid w:val="008E767F"/>
    <w:rsid w:val="009031D5"/>
    <w:rsid w:val="00903D68"/>
    <w:rsid w:val="00915EC3"/>
    <w:rsid w:val="009407DE"/>
    <w:rsid w:val="00951FEE"/>
    <w:rsid w:val="009535A8"/>
    <w:rsid w:val="00994BDA"/>
    <w:rsid w:val="009B2E22"/>
    <w:rsid w:val="009B5879"/>
    <w:rsid w:val="009D2A6B"/>
    <w:rsid w:val="009D5F31"/>
    <w:rsid w:val="009E6B4B"/>
    <w:rsid w:val="00A12FC9"/>
    <w:rsid w:val="00A30ED9"/>
    <w:rsid w:val="00A442CD"/>
    <w:rsid w:val="00A566D5"/>
    <w:rsid w:val="00A701C8"/>
    <w:rsid w:val="00A73ED9"/>
    <w:rsid w:val="00A753DA"/>
    <w:rsid w:val="00A92D81"/>
    <w:rsid w:val="00A93C8B"/>
    <w:rsid w:val="00A97142"/>
    <w:rsid w:val="00AA4DCB"/>
    <w:rsid w:val="00AA608F"/>
    <w:rsid w:val="00AC7EA4"/>
    <w:rsid w:val="00B03CFC"/>
    <w:rsid w:val="00B3384D"/>
    <w:rsid w:val="00B43378"/>
    <w:rsid w:val="00B64551"/>
    <w:rsid w:val="00B67912"/>
    <w:rsid w:val="00BA249D"/>
    <w:rsid w:val="00BF4AFD"/>
    <w:rsid w:val="00C01D69"/>
    <w:rsid w:val="00C02685"/>
    <w:rsid w:val="00C12DE3"/>
    <w:rsid w:val="00C176A1"/>
    <w:rsid w:val="00C27927"/>
    <w:rsid w:val="00C331BD"/>
    <w:rsid w:val="00C42EB2"/>
    <w:rsid w:val="00C46BCD"/>
    <w:rsid w:val="00C52273"/>
    <w:rsid w:val="00C5455D"/>
    <w:rsid w:val="00C56B0B"/>
    <w:rsid w:val="00C5790F"/>
    <w:rsid w:val="00C60F2A"/>
    <w:rsid w:val="00C732D9"/>
    <w:rsid w:val="00CA0F56"/>
    <w:rsid w:val="00CE46BB"/>
    <w:rsid w:val="00D02BF8"/>
    <w:rsid w:val="00D05128"/>
    <w:rsid w:val="00D13742"/>
    <w:rsid w:val="00D3129E"/>
    <w:rsid w:val="00D4177E"/>
    <w:rsid w:val="00D54C83"/>
    <w:rsid w:val="00D75F72"/>
    <w:rsid w:val="00D9743C"/>
    <w:rsid w:val="00DC2873"/>
    <w:rsid w:val="00DD6C14"/>
    <w:rsid w:val="00DE75B0"/>
    <w:rsid w:val="00E35D87"/>
    <w:rsid w:val="00E75575"/>
    <w:rsid w:val="00E820B1"/>
    <w:rsid w:val="00EA5B57"/>
    <w:rsid w:val="00EC0489"/>
    <w:rsid w:val="00EC6591"/>
    <w:rsid w:val="00EC7CA6"/>
    <w:rsid w:val="00ED5014"/>
    <w:rsid w:val="00EE2254"/>
    <w:rsid w:val="00EF15C6"/>
    <w:rsid w:val="00EF1A17"/>
    <w:rsid w:val="00EF3EA7"/>
    <w:rsid w:val="00EF724F"/>
    <w:rsid w:val="00F04335"/>
    <w:rsid w:val="00F40835"/>
    <w:rsid w:val="00F476F5"/>
    <w:rsid w:val="00F51453"/>
    <w:rsid w:val="00F716C5"/>
    <w:rsid w:val="00FC1574"/>
    <w:rsid w:val="01001B5E"/>
    <w:rsid w:val="0102173A"/>
    <w:rsid w:val="01051580"/>
    <w:rsid w:val="01070DAF"/>
    <w:rsid w:val="01161381"/>
    <w:rsid w:val="01270860"/>
    <w:rsid w:val="01410E2F"/>
    <w:rsid w:val="01767417"/>
    <w:rsid w:val="01A13512"/>
    <w:rsid w:val="01A249C3"/>
    <w:rsid w:val="01AA1571"/>
    <w:rsid w:val="01AF53B7"/>
    <w:rsid w:val="01CD6C0F"/>
    <w:rsid w:val="01EA48BD"/>
    <w:rsid w:val="0205540C"/>
    <w:rsid w:val="022356B1"/>
    <w:rsid w:val="023B6939"/>
    <w:rsid w:val="0247179D"/>
    <w:rsid w:val="026D327B"/>
    <w:rsid w:val="02726E16"/>
    <w:rsid w:val="02922C89"/>
    <w:rsid w:val="02987B74"/>
    <w:rsid w:val="029E7165"/>
    <w:rsid w:val="02AF52B6"/>
    <w:rsid w:val="02BB150A"/>
    <w:rsid w:val="02CE5187"/>
    <w:rsid w:val="02E96621"/>
    <w:rsid w:val="02F0175E"/>
    <w:rsid w:val="02F11CF9"/>
    <w:rsid w:val="02F84563"/>
    <w:rsid w:val="03074F1A"/>
    <w:rsid w:val="030A1FC4"/>
    <w:rsid w:val="03125B78"/>
    <w:rsid w:val="03127926"/>
    <w:rsid w:val="0317343D"/>
    <w:rsid w:val="032B09E8"/>
    <w:rsid w:val="03373831"/>
    <w:rsid w:val="03447DA5"/>
    <w:rsid w:val="03580D6C"/>
    <w:rsid w:val="03630182"/>
    <w:rsid w:val="03653EFA"/>
    <w:rsid w:val="037800D1"/>
    <w:rsid w:val="038A7E04"/>
    <w:rsid w:val="038B3334"/>
    <w:rsid w:val="039170F4"/>
    <w:rsid w:val="039A127A"/>
    <w:rsid w:val="039F2BD8"/>
    <w:rsid w:val="03A04F32"/>
    <w:rsid w:val="03AF3779"/>
    <w:rsid w:val="03B1713F"/>
    <w:rsid w:val="03D4649F"/>
    <w:rsid w:val="03DB3E2F"/>
    <w:rsid w:val="03DD1E05"/>
    <w:rsid w:val="03E00F4D"/>
    <w:rsid w:val="03E05C76"/>
    <w:rsid w:val="03EC7ADB"/>
    <w:rsid w:val="03FB03BA"/>
    <w:rsid w:val="0410030A"/>
    <w:rsid w:val="041B12E7"/>
    <w:rsid w:val="042F4230"/>
    <w:rsid w:val="043062BF"/>
    <w:rsid w:val="0443587C"/>
    <w:rsid w:val="04532D85"/>
    <w:rsid w:val="0466617C"/>
    <w:rsid w:val="04773CE9"/>
    <w:rsid w:val="049C7DEF"/>
    <w:rsid w:val="04A9250C"/>
    <w:rsid w:val="04C465CF"/>
    <w:rsid w:val="04C70D83"/>
    <w:rsid w:val="04E35A1E"/>
    <w:rsid w:val="04EA0D61"/>
    <w:rsid w:val="04FB2CFC"/>
    <w:rsid w:val="05341397"/>
    <w:rsid w:val="053718C6"/>
    <w:rsid w:val="053B7711"/>
    <w:rsid w:val="05461B09"/>
    <w:rsid w:val="05502988"/>
    <w:rsid w:val="056703FD"/>
    <w:rsid w:val="05706B86"/>
    <w:rsid w:val="05790236"/>
    <w:rsid w:val="05796ED0"/>
    <w:rsid w:val="05907041"/>
    <w:rsid w:val="05A122D2"/>
    <w:rsid w:val="05BE1FE7"/>
    <w:rsid w:val="05C375FE"/>
    <w:rsid w:val="05D01395"/>
    <w:rsid w:val="05D022F6"/>
    <w:rsid w:val="05E170CA"/>
    <w:rsid w:val="05EC445F"/>
    <w:rsid w:val="05FB0B46"/>
    <w:rsid w:val="060158DB"/>
    <w:rsid w:val="061D337E"/>
    <w:rsid w:val="061F2A86"/>
    <w:rsid w:val="06367DD0"/>
    <w:rsid w:val="063858F6"/>
    <w:rsid w:val="0641641E"/>
    <w:rsid w:val="06520544"/>
    <w:rsid w:val="06594D7C"/>
    <w:rsid w:val="065D35AE"/>
    <w:rsid w:val="06710E08"/>
    <w:rsid w:val="067F7144"/>
    <w:rsid w:val="068648B3"/>
    <w:rsid w:val="069D7E4F"/>
    <w:rsid w:val="06BD73A5"/>
    <w:rsid w:val="06DC5D25"/>
    <w:rsid w:val="06F15928"/>
    <w:rsid w:val="06F64A1B"/>
    <w:rsid w:val="07051E5D"/>
    <w:rsid w:val="07067E76"/>
    <w:rsid w:val="0708176C"/>
    <w:rsid w:val="073E518E"/>
    <w:rsid w:val="073E6F3C"/>
    <w:rsid w:val="0747038E"/>
    <w:rsid w:val="075E138C"/>
    <w:rsid w:val="0768045D"/>
    <w:rsid w:val="077741FC"/>
    <w:rsid w:val="07A9025E"/>
    <w:rsid w:val="07B146E8"/>
    <w:rsid w:val="07BD37F5"/>
    <w:rsid w:val="07C75183"/>
    <w:rsid w:val="07CA07D7"/>
    <w:rsid w:val="07DB7DA9"/>
    <w:rsid w:val="07E64E03"/>
    <w:rsid w:val="07EB18DA"/>
    <w:rsid w:val="08055CAB"/>
    <w:rsid w:val="08123F24"/>
    <w:rsid w:val="08172AB4"/>
    <w:rsid w:val="082F2D28"/>
    <w:rsid w:val="08356208"/>
    <w:rsid w:val="08363508"/>
    <w:rsid w:val="08381BDD"/>
    <w:rsid w:val="0845254C"/>
    <w:rsid w:val="085409E1"/>
    <w:rsid w:val="085602B5"/>
    <w:rsid w:val="0858227F"/>
    <w:rsid w:val="085A5FF7"/>
    <w:rsid w:val="088210AA"/>
    <w:rsid w:val="08943269"/>
    <w:rsid w:val="08A72CFC"/>
    <w:rsid w:val="08A75AA7"/>
    <w:rsid w:val="08B33959"/>
    <w:rsid w:val="08C43471"/>
    <w:rsid w:val="08DA7138"/>
    <w:rsid w:val="08DD4532"/>
    <w:rsid w:val="08F16230"/>
    <w:rsid w:val="08F22189"/>
    <w:rsid w:val="08FF26FB"/>
    <w:rsid w:val="09173EE8"/>
    <w:rsid w:val="091F29AE"/>
    <w:rsid w:val="0922463B"/>
    <w:rsid w:val="09271825"/>
    <w:rsid w:val="093548F6"/>
    <w:rsid w:val="09473996"/>
    <w:rsid w:val="09507470"/>
    <w:rsid w:val="09534F7D"/>
    <w:rsid w:val="095F034E"/>
    <w:rsid w:val="096133B5"/>
    <w:rsid w:val="09751936"/>
    <w:rsid w:val="09782142"/>
    <w:rsid w:val="097C3D4B"/>
    <w:rsid w:val="0983157E"/>
    <w:rsid w:val="09832281"/>
    <w:rsid w:val="098B0432"/>
    <w:rsid w:val="09926ADE"/>
    <w:rsid w:val="09961B4D"/>
    <w:rsid w:val="09D17088"/>
    <w:rsid w:val="09DB6AD2"/>
    <w:rsid w:val="09DD62D9"/>
    <w:rsid w:val="09DE605C"/>
    <w:rsid w:val="09E236E2"/>
    <w:rsid w:val="09E30EA7"/>
    <w:rsid w:val="09E835D2"/>
    <w:rsid w:val="09F50F48"/>
    <w:rsid w:val="09F96843"/>
    <w:rsid w:val="09FD7F5E"/>
    <w:rsid w:val="0A0A25CC"/>
    <w:rsid w:val="0A0C1F4E"/>
    <w:rsid w:val="0A0E3619"/>
    <w:rsid w:val="0A202D6A"/>
    <w:rsid w:val="0A294E28"/>
    <w:rsid w:val="0A4707FD"/>
    <w:rsid w:val="0A516F86"/>
    <w:rsid w:val="0A742C74"/>
    <w:rsid w:val="0A7D0316"/>
    <w:rsid w:val="0A8455AD"/>
    <w:rsid w:val="0A88375A"/>
    <w:rsid w:val="0A8B7EEA"/>
    <w:rsid w:val="0A8C3FD1"/>
    <w:rsid w:val="0A951569"/>
    <w:rsid w:val="0AA07F0D"/>
    <w:rsid w:val="0AAA0F3B"/>
    <w:rsid w:val="0AB614DF"/>
    <w:rsid w:val="0ABC77C9"/>
    <w:rsid w:val="0AC717FC"/>
    <w:rsid w:val="0AD1695A"/>
    <w:rsid w:val="0ADD6FD8"/>
    <w:rsid w:val="0AE2386A"/>
    <w:rsid w:val="0AE41BA8"/>
    <w:rsid w:val="0AEE07C8"/>
    <w:rsid w:val="0AF81AF7"/>
    <w:rsid w:val="0B0D3833"/>
    <w:rsid w:val="0B145A0F"/>
    <w:rsid w:val="0B3514F3"/>
    <w:rsid w:val="0B3568A8"/>
    <w:rsid w:val="0B3A2110"/>
    <w:rsid w:val="0B4E1640"/>
    <w:rsid w:val="0B75008A"/>
    <w:rsid w:val="0B7B7615"/>
    <w:rsid w:val="0B8B471A"/>
    <w:rsid w:val="0BA457DB"/>
    <w:rsid w:val="0BB664A4"/>
    <w:rsid w:val="0BB974D9"/>
    <w:rsid w:val="0BC67500"/>
    <w:rsid w:val="0BC83278"/>
    <w:rsid w:val="0BC914E5"/>
    <w:rsid w:val="0BF50D0F"/>
    <w:rsid w:val="0BF93DC2"/>
    <w:rsid w:val="0C152235"/>
    <w:rsid w:val="0C1A5FD4"/>
    <w:rsid w:val="0C2C7CAB"/>
    <w:rsid w:val="0C4D5E73"/>
    <w:rsid w:val="0C4E23EE"/>
    <w:rsid w:val="0C565493"/>
    <w:rsid w:val="0C6311F3"/>
    <w:rsid w:val="0C6A2581"/>
    <w:rsid w:val="0C6B22D3"/>
    <w:rsid w:val="0C937D2A"/>
    <w:rsid w:val="0C963376"/>
    <w:rsid w:val="0CB34126"/>
    <w:rsid w:val="0CB94AAB"/>
    <w:rsid w:val="0CD41483"/>
    <w:rsid w:val="0CDC4D59"/>
    <w:rsid w:val="0CDF20AB"/>
    <w:rsid w:val="0CE032CB"/>
    <w:rsid w:val="0CE95B9C"/>
    <w:rsid w:val="0D0C53E6"/>
    <w:rsid w:val="0D0C6270"/>
    <w:rsid w:val="0D255744"/>
    <w:rsid w:val="0D4234FE"/>
    <w:rsid w:val="0D5B3087"/>
    <w:rsid w:val="0D5D758D"/>
    <w:rsid w:val="0D657115"/>
    <w:rsid w:val="0D7033CF"/>
    <w:rsid w:val="0D703BC7"/>
    <w:rsid w:val="0D814026"/>
    <w:rsid w:val="0D85580F"/>
    <w:rsid w:val="0D881FEC"/>
    <w:rsid w:val="0DC43F13"/>
    <w:rsid w:val="0DD57ECE"/>
    <w:rsid w:val="0DDD102E"/>
    <w:rsid w:val="0DDD6A62"/>
    <w:rsid w:val="0DDF2AFB"/>
    <w:rsid w:val="0E1B7FD7"/>
    <w:rsid w:val="0E200E1F"/>
    <w:rsid w:val="0E203577"/>
    <w:rsid w:val="0E344BF5"/>
    <w:rsid w:val="0E4806A0"/>
    <w:rsid w:val="0E4E71C4"/>
    <w:rsid w:val="0E5E3450"/>
    <w:rsid w:val="0E5F4D19"/>
    <w:rsid w:val="0E6D0107"/>
    <w:rsid w:val="0E9E30FE"/>
    <w:rsid w:val="0EA738D3"/>
    <w:rsid w:val="0EB257D1"/>
    <w:rsid w:val="0ED331AF"/>
    <w:rsid w:val="0ED5423F"/>
    <w:rsid w:val="0ED65CAC"/>
    <w:rsid w:val="0ED67644"/>
    <w:rsid w:val="0EF80318"/>
    <w:rsid w:val="0F0D771A"/>
    <w:rsid w:val="0F11268E"/>
    <w:rsid w:val="0F1F58A5"/>
    <w:rsid w:val="0F221D3F"/>
    <w:rsid w:val="0F2A5FF8"/>
    <w:rsid w:val="0F2C331B"/>
    <w:rsid w:val="0F36630C"/>
    <w:rsid w:val="0F7C2CF7"/>
    <w:rsid w:val="0F7C7C88"/>
    <w:rsid w:val="0FA439F4"/>
    <w:rsid w:val="0FB32491"/>
    <w:rsid w:val="0FB949AE"/>
    <w:rsid w:val="0FBD1A3F"/>
    <w:rsid w:val="0FC5269C"/>
    <w:rsid w:val="0FC53528"/>
    <w:rsid w:val="0FCC2BF8"/>
    <w:rsid w:val="0FD2596D"/>
    <w:rsid w:val="0FD541B5"/>
    <w:rsid w:val="0FF42F7C"/>
    <w:rsid w:val="1020103F"/>
    <w:rsid w:val="10240C99"/>
    <w:rsid w:val="102D625B"/>
    <w:rsid w:val="1034712E"/>
    <w:rsid w:val="10352EA6"/>
    <w:rsid w:val="1058746E"/>
    <w:rsid w:val="10614AC3"/>
    <w:rsid w:val="10696DDC"/>
    <w:rsid w:val="106F63B8"/>
    <w:rsid w:val="10727C56"/>
    <w:rsid w:val="107734BE"/>
    <w:rsid w:val="1077652B"/>
    <w:rsid w:val="108D4662"/>
    <w:rsid w:val="1098291A"/>
    <w:rsid w:val="10A342B4"/>
    <w:rsid w:val="10AC760C"/>
    <w:rsid w:val="10B4026F"/>
    <w:rsid w:val="10B44971"/>
    <w:rsid w:val="10C04999"/>
    <w:rsid w:val="10D10E21"/>
    <w:rsid w:val="10D765E7"/>
    <w:rsid w:val="10DD77C5"/>
    <w:rsid w:val="10EB7CDD"/>
    <w:rsid w:val="10F160F5"/>
    <w:rsid w:val="11376993"/>
    <w:rsid w:val="11456757"/>
    <w:rsid w:val="114836F8"/>
    <w:rsid w:val="11513D10"/>
    <w:rsid w:val="11697F94"/>
    <w:rsid w:val="11766E95"/>
    <w:rsid w:val="117A290E"/>
    <w:rsid w:val="119105B0"/>
    <w:rsid w:val="11A65EF9"/>
    <w:rsid w:val="11B87827"/>
    <w:rsid w:val="11DA2BCF"/>
    <w:rsid w:val="11E132E5"/>
    <w:rsid w:val="120E7E53"/>
    <w:rsid w:val="122E5D3C"/>
    <w:rsid w:val="1230067E"/>
    <w:rsid w:val="123D6042"/>
    <w:rsid w:val="12591F6D"/>
    <w:rsid w:val="125C719F"/>
    <w:rsid w:val="12842AFC"/>
    <w:rsid w:val="128458B6"/>
    <w:rsid w:val="12974A5E"/>
    <w:rsid w:val="129F6BB0"/>
    <w:rsid w:val="12CA1FCB"/>
    <w:rsid w:val="12D41F2A"/>
    <w:rsid w:val="12EA441C"/>
    <w:rsid w:val="12FA77C3"/>
    <w:rsid w:val="12FD22D6"/>
    <w:rsid w:val="12FE7EC7"/>
    <w:rsid w:val="13060188"/>
    <w:rsid w:val="13163DDE"/>
    <w:rsid w:val="131E4564"/>
    <w:rsid w:val="13214F33"/>
    <w:rsid w:val="132629DA"/>
    <w:rsid w:val="13350A62"/>
    <w:rsid w:val="13394A5B"/>
    <w:rsid w:val="133C1126"/>
    <w:rsid w:val="13441D7E"/>
    <w:rsid w:val="13737F6D"/>
    <w:rsid w:val="13805A3A"/>
    <w:rsid w:val="13861656"/>
    <w:rsid w:val="139D2702"/>
    <w:rsid w:val="13A740DC"/>
    <w:rsid w:val="13AA18ED"/>
    <w:rsid w:val="13BA4B3F"/>
    <w:rsid w:val="13BC6D3C"/>
    <w:rsid w:val="13C530B3"/>
    <w:rsid w:val="13C724CC"/>
    <w:rsid w:val="13CB5D21"/>
    <w:rsid w:val="13CE118F"/>
    <w:rsid w:val="13D71DC6"/>
    <w:rsid w:val="13FF09B7"/>
    <w:rsid w:val="14172FEE"/>
    <w:rsid w:val="143811B7"/>
    <w:rsid w:val="14447B5C"/>
    <w:rsid w:val="146D0E60"/>
    <w:rsid w:val="1483335E"/>
    <w:rsid w:val="14BF01D2"/>
    <w:rsid w:val="14FC21E4"/>
    <w:rsid w:val="1519307B"/>
    <w:rsid w:val="153406E8"/>
    <w:rsid w:val="153876C0"/>
    <w:rsid w:val="154F35C2"/>
    <w:rsid w:val="158C2B6D"/>
    <w:rsid w:val="1594241D"/>
    <w:rsid w:val="1598015F"/>
    <w:rsid w:val="159E313A"/>
    <w:rsid w:val="15A27D51"/>
    <w:rsid w:val="15AA7E92"/>
    <w:rsid w:val="15B666A0"/>
    <w:rsid w:val="15B72A35"/>
    <w:rsid w:val="15C165E2"/>
    <w:rsid w:val="15CD58CE"/>
    <w:rsid w:val="15D87981"/>
    <w:rsid w:val="15DD70BD"/>
    <w:rsid w:val="15E035E2"/>
    <w:rsid w:val="15E105E8"/>
    <w:rsid w:val="15E10B13"/>
    <w:rsid w:val="15FA54EF"/>
    <w:rsid w:val="16077093"/>
    <w:rsid w:val="16104199"/>
    <w:rsid w:val="16161345"/>
    <w:rsid w:val="16227EC2"/>
    <w:rsid w:val="16425C87"/>
    <w:rsid w:val="166B5DAC"/>
    <w:rsid w:val="166C7839"/>
    <w:rsid w:val="167069E6"/>
    <w:rsid w:val="167F30CD"/>
    <w:rsid w:val="16900E36"/>
    <w:rsid w:val="16A11614"/>
    <w:rsid w:val="16BA4105"/>
    <w:rsid w:val="16C9314A"/>
    <w:rsid w:val="16CB7A76"/>
    <w:rsid w:val="16D57191"/>
    <w:rsid w:val="16DC051F"/>
    <w:rsid w:val="16DE7DF3"/>
    <w:rsid w:val="16E6314C"/>
    <w:rsid w:val="16E83864"/>
    <w:rsid w:val="17003CBD"/>
    <w:rsid w:val="17070390"/>
    <w:rsid w:val="1714464B"/>
    <w:rsid w:val="171E4F1C"/>
    <w:rsid w:val="172E021F"/>
    <w:rsid w:val="173670EC"/>
    <w:rsid w:val="17430721"/>
    <w:rsid w:val="17546308"/>
    <w:rsid w:val="17553F47"/>
    <w:rsid w:val="175C1B45"/>
    <w:rsid w:val="175E0860"/>
    <w:rsid w:val="17780248"/>
    <w:rsid w:val="178C5AA1"/>
    <w:rsid w:val="179A5BB4"/>
    <w:rsid w:val="17A4103D"/>
    <w:rsid w:val="17AB0450"/>
    <w:rsid w:val="17BD20FF"/>
    <w:rsid w:val="17C4348D"/>
    <w:rsid w:val="17C83E76"/>
    <w:rsid w:val="17DB4A19"/>
    <w:rsid w:val="17EB083E"/>
    <w:rsid w:val="17F378CF"/>
    <w:rsid w:val="18056D01"/>
    <w:rsid w:val="181F5BF0"/>
    <w:rsid w:val="1833416F"/>
    <w:rsid w:val="18542E61"/>
    <w:rsid w:val="18573AD1"/>
    <w:rsid w:val="186B1DE4"/>
    <w:rsid w:val="18873274"/>
    <w:rsid w:val="18A4229E"/>
    <w:rsid w:val="18C474BD"/>
    <w:rsid w:val="18DF58A6"/>
    <w:rsid w:val="18EF05CF"/>
    <w:rsid w:val="190E3705"/>
    <w:rsid w:val="19134EFC"/>
    <w:rsid w:val="191915B7"/>
    <w:rsid w:val="191D4971"/>
    <w:rsid w:val="19250647"/>
    <w:rsid w:val="192561AE"/>
    <w:rsid w:val="19297320"/>
    <w:rsid w:val="192B12EA"/>
    <w:rsid w:val="192D5723"/>
    <w:rsid w:val="195E16BF"/>
    <w:rsid w:val="195E6FCA"/>
    <w:rsid w:val="1972506F"/>
    <w:rsid w:val="197D0507"/>
    <w:rsid w:val="199649B5"/>
    <w:rsid w:val="19AB44DF"/>
    <w:rsid w:val="19B60574"/>
    <w:rsid w:val="19C239FC"/>
    <w:rsid w:val="19DD160D"/>
    <w:rsid w:val="19F142E2"/>
    <w:rsid w:val="19F271E1"/>
    <w:rsid w:val="1A1A24C7"/>
    <w:rsid w:val="1A206975"/>
    <w:rsid w:val="1A402B73"/>
    <w:rsid w:val="1A44283E"/>
    <w:rsid w:val="1A452F3B"/>
    <w:rsid w:val="1A494C3B"/>
    <w:rsid w:val="1A5B79AD"/>
    <w:rsid w:val="1A7D3DC7"/>
    <w:rsid w:val="1A837146"/>
    <w:rsid w:val="1AA94BBC"/>
    <w:rsid w:val="1AAC1FB7"/>
    <w:rsid w:val="1AB84DFF"/>
    <w:rsid w:val="1AD009D0"/>
    <w:rsid w:val="1ADD108A"/>
    <w:rsid w:val="1AEB6F83"/>
    <w:rsid w:val="1AEF6008"/>
    <w:rsid w:val="1AF305FE"/>
    <w:rsid w:val="1B0700AB"/>
    <w:rsid w:val="1B132036"/>
    <w:rsid w:val="1B157B5C"/>
    <w:rsid w:val="1B1A1616"/>
    <w:rsid w:val="1B231B41"/>
    <w:rsid w:val="1B2B156D"/>
    <w:rsid w:val="1B332CC7"/>
    <w:rsid w:val="1B3A7F27"/>
    <w:rsid w:val="1B3D5397"/>
    <w:rsid w:val="1B410951"/>
    <w:rsid w:val="1B4A698D"/>
    <w:rsid w:val="1B506DE6"/>
    <w:rsid w:val="1B5A7C65"/>
    <w:rsid w:val="1B5E6E4A"/>
    <w:rsid w:val="1B75684C"/>
    <w:rsid w:val="1B777143"/>
    <w:rsid w:val="1B9118D8"/>
    <w:rsid w:val="1B974A15"/>
    <w:rsid w:val="1B985C9A"/>
    <w:rsid w:val="1B99078D"/>
    <w:rsid w:val="1B9A0DE0"/>
    <w:rsid w:val="1B9C41D1"/>
    <w:rsid w:val="1B9D1AC0"/>
    <w:rsid w:val="1B9F03B4"/>
    <w:rsid w:val="1BA212C8"/>
    <w:rsid w:val="1BB06883"/>
    <w:rsid w:val="1BC86542"/>
    <w:rsid w:val="1BE452F6"/>
    <w:rsid w:val="1BEC17EC"/>
    <w:rsid w:val="1BFA40CE"/>
    <w:rsid w:val="1C0F11F5"/>
    <w:rsid w:val="1C0F4EF3"/>
    <w:rsid w:val="1C177904"/>
    <w:rsid w:val="1C474767"/>
    <w:rsid w:val="1C60574F"/>
    <w:rsid w:val="1C682FA0"/>
    <w:rsid w:val="1C694603"/>
    <w:rsid w:val="1C6968E7"/>
    <w:rsid w:val="1C8407C7"/>
    <w:rsid w:val="1C8C20A0"/>
    <w:rsid w:val="1C940F54"/>
    <w:rsid w:val="1C9A0C60"/>
    <w:rsid w:val="1CB243E2"/>
    <w:rsid w:val="1CC47A8B"/>
    <w:rsid w:val="1CF95EC2"/>
    <w:rsid w:val="1CFC7799"/>
    <w:rsid w:val="1D0241A5"/>
    <w:rsid w:val="1D091942"/>
    <w:rsid w:val="1D0E4770"/>
    <w:rsid w:val="1D1C08E6"/>
    <w:rsid w:val="1D1D168E"/>
    <w:rsid w:val="1D1F1166"/>
    <w:rsid w:val="1D237194"/>
    <w:rsid w:val="1D33076D"/>
    <w:rsid w:val="1D3E084E"/>
    <w:rsid w:val="1D525097"/>
    <w:rsid w:val="1D5A65E9"/>
    <w:rsid w:val="1D620EFE"/>
    <w:rsid w:val="1D63403D"/>
    <w:rsid w:val="1D681A43"/>
    <w:rsid w:val="1D7B2840"/>
    <w:rsid w:val="1D7F1C04"/>
    <w:rsid w:val="1D813101"/>
    <w:rsid w:val="1D9B7467"/>
    <w:rsid w:val="1DAA4ED3"/>
    <w:rsid w:val="1DAA6C81"/>
    <w:rsid w:val="1DB04001"/>
    <w:rsid w:val="1DBE272D"/>
    <w:rsid w:val="1DC85359"/>
    <w:rsid w:val="1DF03E31"/>
    <w:rsid w:val="1E2E6541"/>
    <w:rsid w:val="1E312EFF"/>
    <w:rsid w:val="1E396257"/>
    <w:rsid w:val="1E3E08AC"/>
    <w:rsid w:val="1E470974"/>
    <w:rsid w:val="1E6A5E28"/>
    <w:rsid w:val="1E78301C"/>
    <w:rsid w:val="1E86760A"/>
    <w:rsid w:val="1E8A59C9"/>
    <w:rsid w:val="1E8E64A3"/>
    <w:rsid w:val="1E960FB4"/>
    <w:rsid w:val="1E964396"/>
    <w:rsid w:val="1E9B481C"/>
    <w:rsid w:val="1EA35C7E"/>
    <w:rsid w:val="1EB678A8"/>
    <w:rsid w:val="1EC51899"/>
    <w:rsid w:val="1ECD568F"/>
    <w:rsid w:val="1EDB10BC"/>
    <w:rsid w:val="1EE54151"/>
    <w:rsid w:val="1EE541A6"/>
    <w:rsid w:val="1EE629FB"/>
    <w:rsid w:val="1EE71D60"/>
    <w:rsid w:val="1EE91A2B"/>
    <w:rsid w:val="1EF04B68"/>
    <w:rsid w:val="1EFF68CD"/>
    <w:rsid w:val="1F0D49CB"/>
    <w:rsid w:val="1F185E6D"/>
    <w:rsid w:val="1F1D16D5"/>
    <w:rsid w:val="1F376D86"/>
    <w:rsid w:val="1F380E7F"/>
    <w:rsid w:val="1F494278"/>
    <w:rsid w:val="1F5A193A"/>
    <w:rsid w:val="1F601FC1"/>
    <w:rsid w:val="1F711151"/>
    <w:rsid w:val="1F7D68B0"/>
    <w:rsid w:val="1F971487"/>
    <w:rsid w:val="1F9D2A7A"/>
    <w:rsid w:val="1F9E45C4"/>
    <w:rsid w:val="1FCC518F"/>
    <w:rsid w:val="1FDF70F2"/>
    <w:rsid w:val="1FEB532F"/>
    <w:rsid w:val="1FF70178"/>
    <w:rsid w:val="1FF83D99"/>
    <w:rsid w:val="1FF91B45"/>
    <w:rsid w:val="1FF954B2"/>
    <w:rsid w:val="1FFE5A83"/>
    <w:rsid w:val="20297200"/>
    <w:rsid w:val="2039632D"/>
    <w:rsid w:val="204A02A8"/>
    <w:rsid w:val="20615FBF"/>
    <w:rsid w:val="208E288A"/>
    <w:rsid w:val="20931C4F"/>
    <w:rsid w:val="20964C3C"/>
    <w:rsid w:val="20BE47F2"/>
    <w:rsid w:val="20C51B6F"/>
    <w:rsid w:val="20C75D9C"/>
    <w:rsid w:val="20C8153E"/>
    <w:rsid w:val="20E367C6"/>
    <w:rsid w:val="20E71F9A"/>
    <w:rsid w:val="210E39CB"/>
    <w:rsid w:val="2122550F"/>
    <w:rsid w:val="212D1A39"/>
    <w:rsid w:val="21391E60"/>
    <w:rsid w:val="21472D9D"/>
    <w:rsid w:val="214B077B"/>
    <w:rsid w:val="216774B2"/>
    <w:rsid w:val="216D3F5C"/>
    <w:rsid w:val="21852997"/>
    <w:rsid w:val="21861184"/>
    <w:rsid w:val="21A33A0A"/>
    <w:rsid w:val="21A659B2"/>
    <w:rsid w:val="21B800A4"/>
    <w:rsid w:val="21C347B6"/>
    <w:rsid w:val="21C45A24"/>
    <w:rsid w:val="21D32722"/>
    <w:rsid w:val="21E50769"/>
    <w:rsid w:val="21E74C23"/>
    <w:rsid w:val="22000DC3"/>
    <w:rsid w:val="220B7F0B"/>
    <w:rsid w:val="22101FCA"/>
    <w:rsid w:val="223C421A"/>
    <w:rsid w:val="223C6316"/>
    <w:rsid w:val="225271FC"/>
    <w:rsid w:val="2257731E"/>
    <w:rsid w:val="226338A3"/>
    <w:rsid w:val="2290783A"/>
    <w:rsid w:val="229121BE"/>
    <w:rsid w:val="22C95DFC"/>
    <w:rsid w:val="22DF73CD"/>
    <w:rsid w:val="22EC3898"/>
    <w:rsid w:val="22F83FEB"/>
    <w:rsid w:val="22FC67B2"/>
    <w:rsid w:val="22FE5379"/>
    <w:rsid w:val="23033B66"/>
    <w:rsid w:val="2309269C"/>
    <w:rsid w:val="231377CC"/>
    <w:rsid w:val="23166B67"/>
    <w:rsid w:val="23586F64"/>
    <w:rsid w:val="235F050E"/>
    <w:rsid w:val="2369138D"/>
    <w:rsid w:val="236C3211"/>
    <w:rsid w:val="236C6B05"/>
    <w:rsid w:val="23757D31"/>
    <w:rsid w:val="23764185"/>
    <w:rsid w:val="238B30B1"/>
    <w:rsid w:val="23990600"/>
    <w:rsid w:val="239F4DAE"/>
    <w:rsid w:val="23A82B56"/>
    <w:rsid w:val="23C75886"/>
    <w:rsid w:val="23EE5289"/>
    <w:rsid w:val="24024E59"/>
    <w:rsid w:val="240C271D"/>
    <w:rsid w:val="24173548"/>
    <w:rsid w:val="244C6B4E"/>
    <w:rsid w:val="244D2189"/>
    <w:rsid w:val="2460453E"/>
    <w:rsid w:val="24612064"/>
    <w:rsid w:val="247955FF"/>
    <w:rsid w:val="24B3118E"/>
    <w:rsid w:val="24B65F0C"/>
    <w:rsid w:val="24BE1D02"/>
    <w:rsid w:val="24C450DE"/>
    <w:rsid w:val="24C93D14"/>
    <w:rsid w:val="24D62BCA"/>
    <w:rsid w:val="24E41DDD"/>
    <w:rsid w:val="24E50124"/>
    <w:rsid w:val="24EE1B49"/>
    <w:rsid w:val="25277CBA"/>
    <w:rsid w:val="25457290"/>
    <w:rsid w:val="256516E0"/>
    <w:rsid w:val="25653F58"/>
    <w:rsid w:val="256B78EF"/>
    <w:rsid w:val="2589581E"/>
    <w:rsid w:val="25987569"/>
    <w:rsid w:val="259F7ADA"/>
    <w:rsid w:val="25AE4599"/>
    <w:rsid w:val="25B67D38"/>
    <w:rsid w:val="25BF34E6"/>
    <w:rsid w:val="25CE3729"/>
    <w:rsid w:val="25E44CFA"/>
    <w:rsid w:val="25EB6089"/>
    <w:rsid w:val="25EC4515"/>
    <w:rsid w:val="25EE1E6D"/>
    <w:rsid w:val="25F72C80"/>
    <w:rsid w:val="25FF1A96"/>
    <w:rsid w:val="26155346"/>
    <w:rsid w:val="261900D1"/>
    <w:rsid w:val="26325526"/>
    <w:rsid w:val="263A001B"/>
    <w:rsid w:val="263C2F25"/>
    <w:rsid w:val="26526108"/>
    <w:rsid w:val="26557F29"/>
    <w:rsid w:val="265F4130"/>
    <w:rsid w:val="26884680"/>
    <w:rsid w:val="268912D4"/>
    <w:rsid w:val="269404CF"/>
    <w:rsid w:val="26954850"/>
    <w:rsid w:val="269A360B"/>
    <w:rsid w:val="269C23B4"/>
    <w:rsid w:val="26A06E73"/>
    <w:rsid w:val="26A526DC"/>
    <w:rsid w:val="26AF29F3"/>
    <w:rsid w:val="26B11081"/>
    <w:rsid w:val="26BB5A5B"/>
    <w:rsid w:val="26C50688"/>
    <w:rsid w:val="26C568DA"/>
    <w:rsid w:val="26CA2142"/>
    <w:rsid w:val="26CD45F3"/>
    <w:rsid w:val="26D134D1"/>
    <w:rsid w:val="26D905D7"/>
    <w:rsid w:val="26D958FD"/>
    <w:rsid w:val="26FC4863"/>
    <w:rsid w:val="26FD4E16"/>
    <w:rsid w:val="27003DB6"/>
    <w:rsid w:val="270A06EA"/>
    <w:rsid w:val="27201D62"/>
    <w:rsid w:val="272476D4"/>
    <w:rsid w:val="272E7452"/>
    <w:rsid w:val="27483067"/>
    <w:rsid w:val="275859A0"/>
    <w:rsid w:val="277349FE"/>
    <w:rsid w:val="277974F7"/>
    <w:rsid w:val="278047B0"/>
    <w:rsid w:val="27930786"/>
    <w:rsid w:val="27933D41"/>
    <w:rsid w:val="27A21AE5"/>
    <w:rsid w:val="27AD45D6"/>
    <w:rsid w:val="27BC13F2"/>
    <w:rsid w:val="27C172D8"/>
    <w:rsid w:val="27D72C66"/>
    <w:rsid w:val="27ED3892"/>
    <w:rsid w:val="27FF406E"/>
    <w:rsid w:val="280478D6"/>
    <w:rsid w:val="281E2746"/>
    <w:rsid w:val="282615FA"/>
    <w:rsid w:val="282910EA"/>
    <w:rsid w:val="28357EC9"/>
    <w:rsid w:val="283D6944"/>
    <w:rsid w:val="283F446A"/>
    <w:rsid w:val="284D4DD9"/>
    <w:rsid w:val="287C121A"/>
    <w:rsid w:val="28821961"/>
    <w:rsid w:val="288E0F4E"/>
    <w:rsid w:val="289E3886"/>
    <w:rsid w:val="28CB53BE"/>
    <w:rsid w:val="28CF05E8"/>
    <w:rsid w:val="28DB0637"/>
    <w:rsid w:val="28F13390"/>
    <w:rsid w:val="28F9286B"/>
    <w:rsid w:val="28FD53A9"/>
    <w:rsid w:val="29126EC4"/>
    <w:rsid w:val="29381B18"/>
    <w:rsid w:val="293B7327"/>
    <w:rsid w:val="29467817"/>
    <w:rsid w:val="29483920"/>
    <w:rsid w:val="29697D5F"/>
    <w:rsid w:val="29712D49"/>
    <w:rsid w:val="29866F20"/>
    <w:rsid w:val="2987431B"/>
    <w:rsid w:val="2996630C"/>
    <w:rsid w:val="29A44ECD"/>
    <w:rsid w:val="29A63D6E"/>
    <w:rsid w:val="29B570DA"/>
    <w:rsid w:val="29C66851"/>
    <w:rsid w:val="29C70DEA"/>
    <w:rsid w:val="29CE094C"/>
    <w:rsid w:val="29D94B04"/>
    <w:rsid w:val="29F554B9"/>
    <w:rsid w:val="2A111E36"/>
    <w:rsid w:val="2A2B739C"/>
    <w:rsid w:val="2A364FFF"/>
    <w:rsid w:val="2A4B5348"/>
    <w:rsid w:val="2A4C3A10"/>
    <w:rsid w:val="2A4F329C"/>
    <w:rsid w:val="2A561322"/>
    <w:rsid w:val="2A5E3DF4"/>
    <w:rsid w:val="2A6A2C93"/>
    <w:rsid w:val="2A6D1762"/>
    <w:rsid w:val="2A790107"/>
    <w:rsid w:val="2A8C5A13"/>
    <w:rsid w:val="2A944F41"/>
    <w:rsid w:val="2A9D36CA"/>
    <w:rsid w:val="2AA131BA"/>
    <w:rsid w:val="2AB465EA"/>
    <w:rsid w:val="2AC93ACD"/>
    <w:rsid w:val="2ACB6489"/>
    <w:rsid w:val="2ACD3B57"/>
    <w:rsid w:val="2AD91A89"/>
    <w:rsid w:val="2AD91C3E"/>
    <w:rsid w:val="2AF53506"/>
    <w:rsid w:val="2AF84083"/>
    <w:rsid w:val="2B0D3BD9"/>
    <w:rsid w:val="2B1035B9"/>
    <w:rsid w:val="2B186C76"/>
    <w:rsid w:val="2B1A67F6"/>
    <w:rsid w:val="2B2B2D43"/>
    <w:rsid w:val="2B2D1560"/>
    <w:rsid w:val="2B30453E"/>
    <w:rsid w:val="2B3571E1"/>
    <w:rsid w:val="2B5610F3"/>
    <w:rsid w:val="2B5F26F9"/>
    <w:rsid w:val="2B661EE4"/>
    <w:rsid w:val="2B7408CF"/>
    <w:rsid w:val="2B9810D6"/>
    <w:rsid w:val="2BA52D9D"/>
    <w:rsid w:val="2BA56CDA"/>
    <w:rsid w:val="2BA656B7"/>
    <w:rsid w:val="2BBC75B5"/>
    <w:rsid w:val="2BC41856"/>
    <w:rsid w:val="2BCE1D39"/>
    <w:rsid w:val="2BD30282"/>
    <w:rsid w:val="2BD870AF"/>
    <w:rsid w:val="2BDA2E28"/>
    <w:rsid w:val="2C0A4AEB"/>
    <w:rsid w:val="2C2F6B6E"/>
    <w:rsid w:val="2C300C99"/>
    <w:rsid w:val="2C33078A"/>
    <w:rsid w:val="2C3C4A15"/>
    <w:rsid w:val="2C472431"/>
    <w:rsid w:val="2C5B7434"/>
    <w:rsid w:val="2C6A1518"/>
    <w:rsid w:val="2C73502A"/>
    <w:rsid w:val="2C7768C8"/>
    <w:rsid w:val="2C863520"/>
    <w:rsid w:val="2C9A6F3E"/>
    <w:rsid w:val="2CA174A1"/>
    <w:rsid w:val="2CAC2C30"/>
    <w:rsid w:val="2CAF267A"/>
    <w:rsid w:val="2CBB6303"/>
    <w:rsid w:val="2CCD473A"/>
    <w:rsid w:val="2CCD533B"/>
    <w:rsid w:val="2CD07D87"/>
    <w:rsid w:val="2CDB518F"/>
    <w:rsid w:val="2CE175BF"/>
    <w:rsid w:val="2CEA709A"/>
    <w:rsid w:val="2CFA7C72"/>
    <w:rsid w:val="2D1B54A6"/>
    <w:rsid w:val="2D297497"/>
    <w:rsid w:val="2D460049"/>
    <w:rsid w:val="2D4D587B"/>
    <w:rsid w:val="2D595F45"/>
    <w:rsid w:val="2D656721"/>
    <w:rsid w:val="2D687FBF"/>
    <w:rsid w:val="2D742E08"/>
    <w:rsid w:val="2D7C3A6A"/>
    <w:rsid w:val="2D820D0B"/>
    <w:rsid w:val="2D9042F7"/>
    <w:rsid w:val="2D917516"/>
    <w:rsid w:val="2D964B2C"/>
    <w:rsid w:val="2D9F35F4"/>
    <w:rsid w:val="2DBB27BA"/>
    <w:rsid w:val="2DC73C08"/>
    <w:rsid w:val="2DC838B3"/>
    <w:rsid w:val="2DD32EED"/>
    <w:rsid w:val="2DD55EA1"/>
    <w:rsid w:val="2DE87F44"/>
    <w:rsid w:val="2DF247B2"/>
    <w:rsid w:val="2E0B376C"/>
    <w:rsid w:val="2E1A5DE0"/>
    <w:rsid w:val="2E284CC2"/>
    <w:rsid w:val="2E2C723F"/>
    <w:rsid w:val="2E352597"/>
    <w:rsid w:val="2E3A714C"/>
    <w:rsid w:val="2E4C168F"/>
    <w:rsid w:val="2E4F04AE"/>
    <w:rsid w:val="2E4F0AB3"/>
    <w:rsid w:val="2E67296D"/>
    <w:rsid w:val="2E682787"/>
    <w:rsid w:val="2E732CDE"/>
    <w:rsid w:val="2E7413FE"/>
    <w:rsid w:val="2E743721"/>
    <w:rsid w:val="2E975000"/>
    <w:rsid w:val="2E9E7D49"/>
    <w:rsid w:val="2EB07E70"/>
    <w:rsid w:val="2EB57E94"/>
    <w:rsid w:val="2EB86D24"/>
    <w:rsid w:val="2EB92852"/>
    <w:rsid w:val="2ED474AF"/>
    <w:rsid w:val="2EE50545"/>
    <w:rsid w:val="2F063F34"/>
    <w:rsid w:val="2F06587C"/>
    <w:rsid w:val="2F1A353B"/>
    <w:rsid w:val="2F293477"/>
    <w:rsid w:val="2F556148"/>
    <w:rsid w:val="2F5D010A"/>
    <w:rsid w:val="2F6831DA"/>
    <w:rsid w:val="2FBD0A96"/>
    <w:rsid w:val="2FC4562E"/>
    <w:rsid w:val="2FD23E16"/>
    <w:rsid w:val="303754A7"/>
    <w:rsid w:val="304545E8"/>
    <w:rsid w:val="3049057C"/>
    <w:rsid w:val="30677CAD"/>
    <w:rsid w:val="30682246"/>
    <w:rsid w:val="307F796E"/>
    <w:rsid w:val="3082583C"/>
    <w:rsid w:val="30901354"/>
    <w:rsid w:val="309E1693"/>
    <w:rsid w:val="30A07C9C"/>
    <w:rsid w:val="30BF53FA"/>
    <w:rsid w:val="30EC1AAF"/>
    <w:rsid w:val="30F552E3"/>
    <w:rsid w:val="30FF6C0F"/>
    <w:rsid w:val="31010E56"/>
    <w:rsid w:val="310F03A2"/>
    <w:rsid w:val="3120566D"/>
    <w:rsid w:val="3144341E"/>
    <w:rsid w:val="31556AAC"/>
    <w:rsid w:val="31592A40"/>
    <w:rsid w:val="315D2F51"/>
    <w:rsid w:val="31750BD8"/>
    <w:rsid w:val="31804F78"/>
    <w:rsid w:val="31880C30"/>
    <w:rsid w:val="31921AAF"/>
    <w:rsid w:val="31A6555A"/>
    <w:rsid w:val="31B22151"/>
    <w:rsid w:val="31B45EC9"/>
    <w:rsid w:val="31B83782"/>
    <w:rsid w:val="31C20C75"/>
    <w:rsid w:val="31C37E8D"/>
    <w:rsid w:val="31CB23EC"/>
    <w:rsid w:val="31CE075D"/>
    <w:rsid w:val="31D125D7"/>
    <w:rsid w:val="31D16A7B"/>
    <w:rsid w:val="31D8738E"/>
    <w:rsid w:val="31E35CBC"/>
    <w:rsid w:val="31EE46F0"/>
    <w:rsid w:val="31F110A5"/>
    <w:rsid w:val="31F91B2E"/>
    <w:rsid w:val="31FA744B"/>
    <w:rsid w:val="31FF0E52"/>
    <w:rsid w:val="32015C64"/>
    <w:rsid w:val="320778CD"/>
    <w:rsid w:val="32087FC3"/>
    <w:rsid w:val="32146967"/>
    <w:rsid w:val="321B1AA4"/>
    <w:rsid w:val="322654A4"/>
    <w:rsid w:val="322A618B"/>
    <w:rsid w:val="32427031"/>
    <w:rsid w:val="32456B21"/>
    <w:rsid w:val="32513718"/>
    <w:rsid w:val="327B69E7"/>
    <w:rsid w:val="32867465"/>
    <w:rsid w:val="32DC5BDF"/>
    <w:rsid w:val="32EB1CC0"/>
    <w:rsid w:val="32EC2044"/>
    <w:rsid w:val="32F742BF"/>
    <w:rsid w:val="32FA4ADC"/>
    <w:rsid w:val="32FC7B27"/>
    <w:rsid w:val="32FD6CA5"/>
    <w:rsid w:val="3304078A"/>
    <w:rsid w:val="33072F51"/>
    <w:rsid w:val="3310712F"/>
    <w:rsid w:val="33152997"/>
    <w:rsid w:val="3322419B"/>
    <w:rsid w:val="33323549"/>
    <w:rsid w:val="334420D7"/>
    <w:rsid w:val="33450489"/>
    <w:rsid w:val="335350E2"/>
    <w:rsid w:val="337C3BA8"/>
    <w:rsid w:val="337C6DA8"/>
    <w:rsid w:val="337C76FE"/>
    <w:rsid w:val="337C7BDE"/>
    <w:rsid w:val="338D64EF"/>
    <w:rsid w:val="33986FD1"/>
    <w:rsid w:val="33AE323E"/>
    <w:rsid w:val="33BE4DDD"/>
    <w:rsid w:val="33CB3A17"/>
    <w:rsid w:val="33D7119A"/>
    <w:rsid w:val="33D740F0"/>
    <w:rsid w:val="33E81E5A"/>
    <w:rsid w:val="33E92F08"/>
    <w:rsid w:val="33F151B2"/>
    <w:rsid w:val="33F425AD"/>
    <w:rsid w:val="33FB3400"/>
    <w:rsid w:val="34170E0C"/>
    <w:rsid w:val="34212A82"/>
    <w:rsid w:val="342509B8"/>
    <w:rsid w:val="34536288"/>
    <w:rsid w:val="346F27CD"/>
    <w:rsid w:val="347D5188"/>
    <w:rsid w:val="348230F1"/>
    <w:rsid w:val="34942106"/>
    <w:rsid w:val="34C24459"/>
    <w:rsid w:val="34CA155F"/>
    <w:rsid w:val="34CD705B"/>
    <w:rsid w:val="34D8176A"/>
    <w:rsid w:val="34EB25F9"/>
    <w:rsid w:val="3504481E"/>
    <w:rsid w:val="3509109B"/>
    <w:rsid w:val="351078BA"/>
    <w:rsid w:val="351341A7"/>
    <w:rsid w:val="351C000D"/>
    <w:rsid w:val="351C1704"/>
    <w:rsid w:val="35284C04"/>
    <w:rsid w:val="355C7757"/>
    <w:rsid w:val="356E2833"/>
    <w:rsid w:val="3579427A"/>
    <w:rsid w:val="3579479B"/>
    <w:rsid w:val="357B70FF"/>
    <w:rsid w:val="357C05CA"/>
    <w:rsid w:val="358931C8"/>
    <w:rsid w:val="358D0710"/>
    <w:rsid w:val="35BB0C9B"/>
    <w:rsid w:val="35D1688B"/>
    <w:rsid w:val="35D95EFE"/>
    <w:rsid w:val="35DA3A24"/>
    <w:rsid w:val="35E37DD2"/>
    <w:rsid w:val="35EF127D"/>
    <w:rsid w:val="35F03248"/>
    <w:rsid w:val="35FB2318"/>
    <w:rsid w:val="361C0A23"/>
    <w:rsid w:val="362F5FAF"/>
    <w:rsid w:val="363200CE"/>
    <w:rsid w:val="366547E1"/>
    <w:rsid w:val="366B28CE"/>
    <w:rsid w:val="367C171C"/>
    <w:rsid w:val="367E2601"/>
    <w:rsid w:val="369501FC"/>
    <w:rsid w:val="3695639C"/>
    <w:rsid w:val="36AC40C5"/>
    <w:rsid w:val="36AF4EB1"/>
    <w:rsid w:val="36AF5B0C"/>
    <w:rsid w:val="36CE01E2"/>
    <w:rsid w:val="36E37CD8"/>
    <w:rsid w:val="37110DB1"/>
    <w:rsid w:val="372928E1"/>
    <w:rsid w:val="375608F6"/>
    <w:rsid w:val="37757EA8"/>
    <w:rsid w:val="37797999"/>
    <w:rsid w:val="378314EB"/>
    <w:rsid w:val="37A147F9"/>
    <w:rsid w:val="37A96D82"/>
    <w:rsid w:val="37B75A65"/>
    <w:rsid w:val="37C37465"/>
    <w:rsid w:val="37D552C5"/>
    <w:rsid w:val="37E54E97"/>
    <w:rsid w:val="381762AC"/>
    <w:rsid w:val="381C3783"/>
    <w:rsid w:val="381E0C74"/>
    <w:rsid w:val="38411E41"/>
    <w:rsid w:val="387826B4"/>
    <w:rsid w:val="388462EA"/>
    <w:rsid w:val="3887165D"/>
    <w:rsid w:val="38985CFA"/>
    <w:rsid w:val="38A07FD8"/>
    <w:rsid w:val="38A7325E"/>
    <w:rsid w:val="38A9721D"/>
    <w:rsid w:val="38BA0CAA"/>
    <w:rsid w:val="38BB5D8F"/>
    <w:rsid w:val="38C1347A"/>
    <w:rsid w:val="38CF4E2E"/>
    <w:rsid w:val="38DF7CCF"/>
    <w:rsid w:val="39131727"/>
    <w:rsid w:val="391D4354"/>
    <w:rsid w:val="39273424"/>
    <w:rsid w:val="39317DFF"/>
    <w:rsid w:val="393C6ED0"/>
    <w:rsid w:val="394526EF"/>
    <w:rsid w:val="39604AD5"/>
    <w:rsid w:val="39783C80"/>
    <w:rsid w:val="397B4C7C"/>
    <w:rsid w:val="39900AFD"/>
    <w:rsid w:val="39A25FF5"/>
    <w:rsid w:val="39A84565"/>
    <w:rsid w:val="39AB5E03"/>
    <w:rsid w:val="39BF4CE3"/>
    <w:rsid w:val="39CC1749"/>
    <w:rsid w:val="3A085004"/>
    <w:rsid w:val="3A114B89"/>
    <w:rsid w:val="3A257A15"/>
    <w:rsid w:val="3A31592F"/>
    <w:rsid w:val="3A502507"/>
    <w:rsid w:val="3A5244D1"/>
    <w:rsid w:val="3A5C4538"/>
    <w:rsid w:val="3A5C534F"/>
    <w:rsid w:val="3A601A2D"/>
    <w:rsid w:val="3A614880"/>
    <w:rsid w:val="3A6A181A"/>
    <w:rsid w:val="3A7324E8"/>
    <w:rsid w:val="3A791A5E"/>
    <w:rsid w:val="3A7C039E"/>
    <w:rsid w:val="3A850402"/>
    <w:rsid w:val="3A887EF3"/>
    <w:rsid w:val="3AAA60BB"/>
    <w:rsid w:val="3AAC2BD7"/>
    <w:rsid w:val="3ABD5E67"/>
    <w:rsid w:val="3AC727C9"/>
    <w:rsid w:val="3AF45C7A"/>
    <w:rsid w:val="3B003CFD"/>
    <w:rsid w:val="3B067ACA"/>
    <w:rsid w:val="3B091033"/>
    <w:rsid w:val="3B0A4DAB"/>
    <w:rsid w:val="3B0D10F9"/>
    <w:rsid w:val="3B114451"/>
    <w:rsid w:val="3B2209A6"/>
    <w:rsid w:val="3B431986"/>
    <w:rsid w:val="3B4B7AB8"/>
    <w:rsid w:val="3B4F3C61"/>
    <w:rsid w:val="3B650BDE"/>
    <w:rsid w:val="3B657DE7"/>
    <w:rsid w:val="3B707D29"/>
    <w:rsid w:val="3B853093"/>
    <w:rsid w:val="3B8A79A6"/>
    <w:rsid w:val="3B9F28A6"/>
    <w:rsid w:val="3BE06E4F"/>
    <w:rsid w:val="3BEA6BCF"/>
    <w:rsid w:val="3BF33A92"/>
    <w:rsid w:val="3C0251D9"/>
    <w:rsid w:val="3C05561A"/>
    <w:rsid w:val="3C153A08"/>
    <w:rsid w:val="3C243C4B"/>
    <w:rsid w:val="3C3176E4"/>
    <w:rsid w:val="3C460564"/>
    <w:rsid w:val="3C5C5DA2"/>
    <w:rsid w:val="3C6150B9"/>
    <w:rsid w:val="3C68688C"/>
    <w:rsid w:val="3C7A386B"/>
    <w:rsid w:val="3C7E15AD"/>
    <w:rsid w:val="3C8655EF"/>
    <w:rsid w:val="3CB93DB5"/>
    <w:rsid w:val="3CBD05D0"/>
    <w:rsid w:val="3CC044AA"/>
    <w:rsid w:val="3CC80C92"/>
    <w:rsid w:val="3CD45671"/>
    <w:rsid w:val="3CD53F32"/>
    <w:rsid w:val="3CDB255C"/>
    <w:rsid w:val="3D121CF5"/>
    <w:rsid w:val="3D167A38"/>
    <w:rsid w:val="3D1B504E"/>
    <w:rsid w:val="3D225820"/>
    <w:rsid w:val="3D297E04"/>
    <w:rsid w:val="3D6562C9"/>
    <w:rsid w:val="3D6803C1"/>
    <w:rsid w:val="3D714C6E"/>
    <w:rsid w:val="3D73685D"/>
    <w:rsid w:val="3D820C29"/>
    <w:rsid w:val="3D830CDF"/>
    <w:rsid w:val="3D9A4AE2"/>
    <w:rsid w:val="3DA763BD"/>
    <w:rsid w:val="3DAD4894"/>
    <w:rsid w:val="3DB5195A"/>
    <w:rsid w:val="3DC76F84"/>
    <w:rsid w:val="3DD27436"/>
    <w:rsid w:val="3DDB4D41"/>
    <w:rsid w:val="3DE73182"/>
    <w:rsid w:val="3DEB3B26"/>
    <w:rsid w:val="3DF06FD3"/>
    <w:rsid w:val="3DFB03D8"/>
    <w:rsid w:val="3E027EF9"/>
    <w:rsid w:val="3E0B6E71"/>
    <w:rsid w:val="3E125570"/>
    <w:rsid w:val="3E171CB9"/>
    <w:rsid w:val="3E1760CD"/>
    <w:rsid w:val="3E23240C"/>
    <w:rsid w:val="3E2919ED"/>
    <w:rsid w:val="3E30750E"/>
    <w:rsid w:val="3E313DF9"/>
    <w:rsid w:val="3E32264F"/>
    <w:rsid w:val="3E5A7DF8"/>
    <w:rsid w:val="3E622809"/>
    <w:rsid w:val="3E6A3B8E"/>
    <w:rsid w:val="3E7E7642"/>
    <w:rsid w:val="3E8B7476"/>
    <w:rsid w:val="3EAC5D88"/>
    <w:rsid w:val="3EAD7F28"/>
    <w:rsid w:val="3EBB23A7"/>
    <w:rsid w:val="3EBB3166"/>
    <w:rsid w:val="3EC84D74"/>
    <w:rsid w:val="3ED656D0"/>
    <w:rsid w:val="3EED17D0"/>
    <w:rsid w:val="3EF562B2"/>
    <w:rsid w:val="3EFB1385"/>
    <w:rsid w:val="3F0D09C6"/>
    <w:rsid w:val="3F204B9E"/>
    <w:rsid w:val="3F266D20"/>
    <w:rsid w:val="3F271549"/>
    <w:rsid w:val="3F276077"/>
    <w:rsid w:val="3F2B5833"/>
    <w:rsid w:val="3F3C7A7A"/>
    <w:rsid w:val="3F3D5750"/>
    <w:rsid w:val="3F4563B2"/>
    <w:rsid w:val="3F5A0851"/>
    <w:rsid w:val="3F5B7984"/>
    <w:rsid w:val="3F5F315E"/>
    <w:rsid w:val="3F60143E"/>
    <w:rsid w:val="3F606EC9"/>
    <w:rsid w:val="3F833963"/>
    <w:rsid w:val="3F8B786D"/>
    <w:rsid w:val="3FA248DA"/>
    <w:rsid w:val="3FAF0295"/>
    <w:rsid w:val="3FB0757D"/>
    <w:rsid w:val="3FB63A39"/>
    <w:rsid w:val="3FD02F63"/>
    <w:rsid w:val="3FE148A8"/>
    <w:rsid w:val="3FED6268"/>
    <w:rsid w:val="40064FCB"/>
    <w:rsid w:val="40095632"/>
    <w:rsid w:val="40202A1A"/>
    <w:rsid w:val="40384169"/>
    <w:rsid w:val="404216CE"/>
    <w:rsid w:val="4053700E"/>
    <w:rsid w:val="406475DE"/>
    <w:rsid w:val="40793AFC"/>
    <w:rsid w:val="407B6FAE"/>
    <w:rsid w:val="407C5E04"/>
    <w:rsid w:val="40832EB9"/>
    <w:rsid w:val="408B4299"/>
    <w:rsid w:val="408E39C5"/>
    <w:rsid w:val="40955248"/>
    <w:rsid w:val="40A315E2"/>
    <w:rsid w:val="40AA0ACB"/>
    <w:rsid w:val="40C64944"/>
    <w:rsid w:val="40D440FA"/>
    <w:rsid w:val="40D9599A"/>
    <w:rsid w:val="40E30DCF"/>
    <w:rsid w:val="40EC1C4D"/>
    <w:rsid w:val="40F0234E"/>
    <w:rsid w:val="40F64105"/>
    <w:rsid w:val="40FE0F0E"/>
    <w:rsid w:val="410468D1"/>
    <w:rsid w:val="410762AC"/>
    <w:rsid w:val="41175B2C"/>
    <w:rsid w:val="412709D8"/>
    <w:rsid w:val="414F4F37"/>
    <w:rsid w:val="415F1367"/>
    <w:rsid w:val="41811F47"/>
    <w:rsid w:val="41831414"/>
    <w:rsid w:val="418778AE"/>
    <w:rsid w:val="418E58C6"/>
    <w:rsid w:val="419161B0"/>
    <w:rsid w:val="419E1DAA"/>
    <w:rsid w:val="41A1154B"/>
    <w:rsid w:val="41A24AFA"/>
    <w:rsid w:val="41A5482C"/>
    <w:rsid w:val="41D27482"/>
    <w:rsid w:val="41D352B9"/>
    <w:rsid w:val="41EC5B50"/>
    <w:rsid w:val="41F06AA9"/>
    <w:rsid w:val="41F55645"/>
    <w:rsid w:val="41F61BE6"/>
    <w:rsid w:val="420846C6"/>
    <w:rsid w:val="420B7FD6"/>
    <w:rsid w:val="42112E56"/>
    <w:rsid w:val="42127B77"/>
    <w:rsid w:val="4221632B"/>
    <w:rsid w:val="42240501"/>
    <w:rsid w:val="422624CB"/>
    <w:rsid w:val="42292E12"/>
    <w:rsid w:val="42310E70"/>
    <w:rsid w:val="42375CE3"/>
    <w:rsid w:val="4249563B"/>
    <w:rsid w:val="42723962"/>
    <w:rsid w:val="427A285A"/>
    <w:rsid w:val="42823479"/>
    <w:rsid w:val="42980106"/>
    <w:rsid w:val="42992F7B"/>
    <w:rsid w:val="42A91834"/>
    <w:rsid w:val="42AC2BBB"/>
    <w:rsid w:val="42AE426E"/>
    <w:rsid w:val="42B555FD"/>
    <w:rsid w:val="42C9490C"/>
    <w:rsid w:val="42D33CD5"/>
    <w:rsid w:val="42EE2457"/>
    <w:rsid w:val="42FC322C"/>
    <w:rsid w:val="4335725C"/>
    <w:rsid w:val="43387B79"/>
    <w:rsid w:val="433E1F91"/>
    <w:rsid w:val="434714CE"/>
    <w:rsid w:val="43471A7D"/>
    <w:rsid w:val="436220D8"/>
    <w:rsid w:val="4374370A"/>
    <w:rsid w:val="439416B6"/>
    <w:rsid w:val="43970784"/>
    <w:rsid w:val="439A26DB"/>
    <w:rsid w:val="439B3F9B"/>
    <w:rsid w:val="43A22025"/>
    <w:rsid w:val="43A9223A"/>
    <w:rsid w:val="43C77F4C"/>
    <w:rsid w:val="43C9059C"/>
    <w:rsid w:val="43D16168"/>
    <w:rsid w:val="43D30430"/>
    <w:rsid w:val="43D61CCF"/>
    <w:rsid w:val="43D737DB"/>
    <w:rsid w:val="43FA3FAE"/>
    <w:rsid w:val="44091D8D"/>
    <w:rsid w:val="441F5424"/>
    <w:rsid w:val="44372799"/>
    <w:rsid w:val="4439023B"/>
    <w:rsid w:val="445D10F1"/>
    <w:rsid w:val="4469669F"/>
    <w:rsid w:val="448548CE"/>
    <w:rsid w:val="448E082A"/>
    <w:rsid w:val="449F7191"/>
    <w:rsid w:val="44A92F3F"/>
    <w:rsid w:val="44C05764"/>
    <w:rsid w:val="44CB280C"/>
    <w:rsid w:val="44D22496"/>
    <w:rsid w:val="44DB1BC1"/>
    <w:rsid w:val="450D1720"/>
    <w:rsid w:val="45115CA5"/>
    <w:rsid w:val="451707F1"/>
    <w:rsid w:val="451C377E"/>
    <w:rsid w:val="45204638"/>
    <w:rsid w:val="453749EF"/>
    <w:rsid w:val="453E7B2C"/>
    <w:rsid w:val="454055B7"/>
    <w:rsid w:val="454A2974"/>
    <w:rsid w:val="45703D8E"/>
    <w:rsid w:val="458B0897"/>
    <w:rsid w:val="45B20519"/>
    <w:rsid w:val="45BA4865"/>
    <w:rsid w:val="45C00171"/>
    <w:rsid w:val="45CF0D73"/>
    <w:rsid w:val="45EC3A2B"/>
    <w:rsid w:val="45EC7588"/>
    <w:rsid w:val="45F2009E"/>
    <w:rsid w:val="45F6213A"/>
    <w:rsid w:val="45FE4839"/>
    <w:rsid w:val="460D74FE"/>
    <w:rsid w:val="46256F3D"/>
    <w:rsid w:val="46326F64"/>
    <w:rsid w:val="4636236A"/>
    <w:rsid w:val="463E4A86"/>
    <w:rsid w:val="464A4F47"/>
    <w:rsid w:val="467D0B27"/>
    <w:rsid w:val="46800BCF"/>
    <w:rsid w:val="468571CB"/>
    <w:rsid w:val="46877101"/>
    <w:rsid w:val="46924E11"/>
    <w:rsid w:val="46940544"/>
    <w:rsid w:val="4696608A"/>
    <w:rsid w:val="46AD74C0"/>
    <w:rsid w:val="46C677CF"/>
    <w:rsid w:val="46C73EE3"/>
    <w:rsid w:val="46CC1167"/>
    <w:rsid w:val="46FB67C1"/>
    <w:rsid w:val="470152B5"/>
    <w:rsid w:val="47015524"/>
    <w:rsid w:val="47121270"/>
    <w:rsid w:val="471B7507"/>
    <w:rsid w:val="4732071F"/>
    <w:rsid w:val="473E02B7"/>
    <w:rsid w:val="47507FEA"/>
    <w:rsid w:val="475353E4"/>
    <w:rsid w:val="47737835"/>
    <w:rsid w:val="477A6E15"/>
    <w:rsid w:val="477E0F7D"/>
    <w:rsid w:val="47977F99"/>
    <w:rsid w:val="4799478F"/>
    <w:rsid w:val="47E25CA0"/>
    <w:rsid w:val="47EC35F1"/>
    <w:rsid w:val="47EF15B1"/>
    <w:rsid w:val="47F34A07"/>
    <w:rsid w:val="480B1257"/>
    <w:rsid w:val="48253F09"/>
    <w:rsid w:val="484C06EB"/>
    <w:rsid w:val="487E46E3"/>
    <w:rsid w:val="48873598"/>
    <w:rsid w:val="489F2FD7"/>
    <w:rsid w:val="48B86ACB"/>
    <w:rsid w:val="48BB3728"/>
    <w:rsid w:val="48DA04AD"/>
    <w:rsid w:val="48DB1B35"/>
    <w:rsid w:val="48E70771"/>
    <w:rsid w:val="48F970EB"/>
    <w:rsid w:val="49336B7A"/>
    <w:rsid w:val="49675177"/>
    <w:rsid w:val="496B110B"/>
    <w:rsid w:val="49706721"/>
    <w:rsid w:val="49776424"/>
    <w:rsid w:val="49873370"/>
    <w:rsid w:val="4995535D"/>
    <w:rsid w:val="49A15FD5"/>
    <w:rsid w:val="49AD5280"/>
    <w:rsid w:val="49AF0FF8"/>
    <w:rsid w:val="49C2211A"/>
    <w:rsid w:val="49E64CD4"/>
    <w:rsid w:val="49F904C5"/>
    <w:rsid w:val="4A00113E"/>
    <w:rsid w:val="4A453854"/>
    <w:rsid w:val="4A485E3D"/>
    <w:rsid w:val="4A4A275F"/>
    <w:rsid w:val="4A6A3171"/>
    <w:rsid w:val="4A851D59"/>
    <w:rsid w:val="4A972D4D"/>
    <w:rsid w:val="4AC706BA"/>
    <w:rsid w:val="4ADB717D"/>
    <w:rsid w:val="4ADC1EA6"/>
    <w:rsid w:val="4AE051E1"/>
    <w:rsid w:val="4AEE78FE"/>
    <w:rsid w:val="4AF12DA6"/>
    <w:rsid w:val="4AF8593C"/>
    <w:rsid w:val="4B137364"/>
    <w:rsid w:val="4B257F02"/>
    <w:rsid w:val="4B3D7D6C"/>
    <w:rsid w:val="4B3F7901"/>
    <w:rsid w:val="4B453A6A"/>
    <w:rsid w:val="4B6127C6"/>
    <w:rsid w:val="4B63653E"/>
    <w:rsid w:val="4B6B694A"/>
    <w:rsid w:val="4B6C4CC7"/>
    <w:rsid w:val="4B726781"/>
    <w:rsid w:val="4B791B01"/>
    <w:rsid w:val="4BAA4E70"/>
    <w:rsid w:val="4BAD53ED"/>
    <w:rsid w:val="4BB1640C"/>
    <w:rsid w:val="4BE3351E"/>
    <w:rsid w:val="4BE6646F"/>
    <w:rsid w:val="4BFF3A59"/>
    <w:rsid w:val="4C101847"/>
    <w:rsid w:val="4C1E2465"/>
    <w:rsid w:val="4C201914"/>
    <w:rsid w:val="4C25173A"/>
    <w:rsid w:val="4C6A56DB"/>
    <w:rsid w:val="4C765DFD"/>
    <w:rsid w:val="4C7A2096"/>
    <w:rsid w:val="4C7D5E09"/>
    <w:rsid w:val="4C991AEB"/>
    <w:rsid w:val="4C9B1D07"/>
    <w:rsid w:val="4C9E507B"/>
    <w:rsid w:val="4CA54934"/>
    <w:rsid w:val="4CC96874"/>
    <w:rsid w:val="4CE125FB"/>
    <w:rsid w:val="4CF3569F"/>
    <w:rsid w:val="4D26222E"/>
    <w:rsid w:val="4D2978BE"/>
    <w:rsid w:val="4D447CA9"/>
    <w:rsid w:val="4D46170C"/>
    <w:rsid w:val="4D517020"/>
    <w:rsid w:val="4D53613E"/>
    <w:rsid w:val="4D651206"/>
    <w:rsid w:val="4D6E5660"/>
    <w:rsid w:val="4D80546F"/>
    <w:rsid w:val="4D89733C"/>
    <w:rsid w:val="4DA370C6"/>
    <w:rsid w:val="4DA87CCB"/>
    <w:rsid w:val="4DD51249"/>
    <w:rsid w:val="4DE9191A"/>
    <w:rsid w:val="4E037B64"/>
    <w:rsid w:val="4E3B2004"/>
    <w:rsid w:val="4E4067A5"/>
    <w:rsid w:val="4E4C2974"/>
    <w:rsid w:val="4E77423C"/>
    <w:rsid w:val="4E7937FC"/>
    <w:rsid w:val="4E962786"/>
    <w:rsid w:val="4E9E4ABB"/>
    <w:rsid w:val="4EA85D29"/>
    <w:rsid w:val="4EB41746"/>
    <w:rsid w:val="4EB41B10"/>
    <w:rsid w:val="4EBB21ED"/>
    <w:rsid w:val="4EC372F3"/>
    <w:rsid w:val="4EC92BF2"/>
    <w:rsid w:val="4ECA2430"/>
    <w:rsid w:val="4ED05D2B"/>
    <w:rsid w:val="4ED359A1"/>
    <w:rsid w:val="4F07064F"/>
    <w:rsid w:val="4F1B712F"/>
    <w:rsid w:val="4F275AD4"/>
    <w:rsid w:val="4F29725E"/>
    <w:rsid w:val="4F397F85"/>
    <w:rsid w:val="4F42290E"/>
    <w:rsid w:val="4F493C9D"/>
    <w:rsid w:val="4F4C6E93"/>
    <w:rsid w:val="4F4D5BA9"/>
    <w:rsid w:val="4F5B6E02"/>
    <w:rsid w:val="4F6727D5"/>
    <w:rsid w:val="4F7A79D4"/>
    <w:rsid w:val="4F9752EA"/>
    <w:rsid w:val="4F9B29A4"/>
    <w:rsid w:val="4FA80C84"/>
    <w:rsid w:val="4FB42A47"/>
    <w:rsid w:val="4FD722DD"/>
    <w:rsid w:val="4FE17A31"/>
    <w:rsid w:val="4FE65048"/>
    <w:rsid w:val="4FEA143A"/>
    <w:rsid w:val="4FEC5E2A"/>
    <w:rsid w:val="4FEE03A0"/>
    <w:rsid w:val="4FFC486B"/>
    <w:rsid w:val="4FFF2962"/>
    <w:rsid w:val="50003430"/>
    <w:rsid w:val="50102399"/>
    <w:rsid w:val="50146059"/>
    <w:rsid w:val="5015758F"/>
    <w:rsid w:val="50193EFE"/>
    <w:rsid w:val="502B5150"/>
    <w:rsid w:val="505271DD"/>
    <w:rsid w:val="5060304C"/>
    <w:rsid w:val="50603D11"/>
    <w:rsid w:val="50884275"/>
    <w:rsid w:val="508A631B"/>
    <w:rsid w:val="509C1285"/>
    <w:rsid w:val="509C7DFC"/>
    <w:rsid w:val="50B403BA"/>
    <w:rsid w:val="50B60EBE"/>
    <w:rsid w:val="50C21573"/>
    <w:rsid w:val="50F95AC8"/>
    <w:rsid w:val="51002139"/>
    <w:rsid w:val="51090B74"/>
    <w:rsid w:val="51163A90"/>
    <w:rsid w:val="512F2A1E"/>
    <w:rsid w:val="51523EF4"/>
    <w:rsid w:val="516923D4"/>
    <w:rsid w:val="51856FE9"/>
    <w:rsid w:val="518B2E7D"/>
    <w:rsid w:val="518B66FF"/>
    <w:rsid w:val="519D207E"/>
    <w:rsid w:val="51CE2237"/>
    <w:rsid w:val="51E21E03"/>
    <w:rsid w:val="51E60623"/>
    <w:rsid w:val="51FA00CE"/>
    <w:rsid w:val="52021EE1"/>
    <w:rsid w:val="52173BDE"/>
    <w:rsid w:val="521C4BC1"/>
    <w:rsid w:val="522D3402"/>
    <w:rsid w:val="525841F1"/>
    <w:rsid w:val="526846E3"/>
    <w:rsid w:val="52734677"/>
    <w:rsid w:val="529D4107"/>
    <w:rsid w:val="52A561E4"/>
    <w:rsid w:val="52A64D4E"/>
    <w:rsid w:val="52AC4BB3"/>
    <w:rsid w:val="52C04276"/>
    <w:rsid w:val="52EC2B8F"/>
    <w:rsid w:val="52F7756C"/>
    <w:rsid w:val="530D09CE"/>
    <w:rsid w:val="5311062D"/>
    <w:rsid w:val="53177C0E"/>
    <w:rsid w:val="532B166D"/>
    <w:rsid w:val="533E1C15"/>
    <w:rsid w:val="534722A1"/>
    <w:rsid w:val="53586555"/>
    <w:rsid w:val="537B1F4B"/>
    <w:rsid w:val="537B2EE9"/>
    <w:rsid w:val="537E1F08"/>
    <w:rsid w:val="538708F0"/>
    <w:rsid w:val="538F3332"/>
    <w:rsid w:val="53B06098"/>
    <w:rsid w:val="53C125EB"/>
    <w:rsid w:val="53C96671"/>
    <w:rsid w:val="53F234A3"/>
    <w:rsid w:val="54064A4B"/>
    <w:rsid w:val="540F394E"/>
    <w:rsid w:val="54382AC1"/>
    <w:rsid w:val="54547DDD"/>
    <w:rsid w:val="546F792A"/>
    <w:rsid w:val="54776BB6"/>
    <w:rsid w:val="54A1378A"/>
    <w:rsid w:val="54A92AE8"/>
    <w:rsid w:val="54AE00FE"/>
    <w:rsid w:val="54B93851"/>
    <w:rsid w:val="54BF687E"/>
    <w:rsid w:val="54C22E5E"/>
    <w:rsid w:val="54D97871"/>
    <w:rsid w:val="54FB4092"/>
    <w:rsid w:val="551132D1"/>
    <w:rsid w:val="5513285D"/>
    <w:rsid w:val="55220042"/>
    <w:rsid w:val="5529149E"/>
    <w:rsid w:val="552A3C28"/>
    <w:rsid w:val="55450E58"/>
    <w:rsid w:val="55621614"/>
    <w:rsid w:val="55733BCF"/>
    <w:rsid w:val="557430F6"/>
    <w:rsid w:val="558465DA"/>
    <w:rsid w:val="558A2919"/>
    <w:rsid w:val="558F179A"/>
    <w:rsid w:val="55935C72"/>
    <w:rsid w:val="559B2D78"/>
    <w:rsid w:val="559C40DA"/>
    <w:rsid w:val="559D2AC2"/>
    <w:rsid w:val="55A77192"/>
    <w:rsid w:val="55A90EEB"/>
    <w:rsid w:val="55A92E1B"/>
    <w:rsid w:val="55D63329"/>
    <w:rsid w:val="55EC35D4"/>
    <w:rsid w:val="55FD2487"/>
    <w:rsid w:val="560A661A"/>
    <w:rsid w:val="562468CA"/>
    <w:rsid w:val="56327AE8"/>
    <w:rsid w:val="56334A87"/>
    <w:rsid w:val="564725B8"/>
    <w:rsid w:val="5657542A"/>
    <w:rsid w:val="56727CCF"/>
    <w:rsid w:val="56830265"/>
    <w:rsid w:val="56837A94"/>
    <w:rsid w:val="568850AA"/>
    <w:rsid w:val="56B92F3A"/>
    <w:rsid w:val="56BD287A"/>
    <w:rsid w:val="56D71B8E"/>
    <w:rsid w:val="56EA18C1"/>
    <w:rsid w:val="570B28E1"/>
    <w:rsid w:val="57171802"/>
    <w:rsid w:val="57274170"/>
    <w:rsid w:val="573412AE"/>
    <w:rsid w:val="573B211D"/>
    <w:rsid w:val="574808E2"/>
    <w:rsid w:val="574B5FAF"/>
    <w:rsid w:val="576F5677"/>
    <w:rsid w:val="57754B48"/>
    <w:rsid w:val="5783244D"/>
    <w:rsid w:val="5785783C"/>
    <w:rsid w:val="579706B0"/>
    <w:rsid w:val="579C4AA3"/>
    <w:rsid w:val="57B63E99"/>
    <w:rsid w:val="57B8376D"/>
    <w:rsid w:val="57BB325E"/>
    <w:rsid w:val="57E00F16"/>
    <w:rsid w:val="57EE718F"/>
    <w:rsid w:val="57F33E97"/>
    <w:rsid w:val="57F47922"/>
    <w:rsid w:val="58020E8D"/>
    <w:rsid w:val="580469B3"/>
    <w:rsid w:val="58164938"/>
    <w:rsid w:val="581D7A74"/>
    <w:rsid w:val="58262DCD"/>
    <w:rsid w:val="58360B36"/>
    <w:rsid w:val="58467230"/>
    <w:rsid w:val="584F7BB2"/>
    <w:rsid w:val="585D1668"/>
    <w:rsid w:val="586E02D0"/>
    <w:rsid w:val="587A0104"/>
    <w:rsid w:val="587D6765"/>
    <w:rsid w:val="589B1425"/>
    <w:rsid w:val="58B03E98"/>
    <w:rsid w:val="58B77EC9"/>
    <w:rsid w:val="58BF0B2C"/>
    <w:rsid w:val="58E467E4"/>
    <w:rsid w:val="590F5161"/>
    <w:rsid w:val="59376914"/>
    <w:rsid w:val="59401642"/>
    <w:rsid w:val="59462ADB"/>
    <w:rsid w:val="594E7E1F"/>
    <w:rsid w:val="59571442"/>
    <w:rsid w:val="5970554F"/>
    <w:rsid w:val="59822285"/>
    <w:rsid w:val="59870C77"/>
    <w:rsid w:val="59984768"/>
    <w:rsid w:val="59A3044D"/>
    <w:rsid w:val="59A8760E"/>
    <w:rsid w:val="59C072E0"/>
    <w:rsid w:val="59CA1B78"/>
    <w:rsid w:val="59CF35C4"/>
    <w:rsid w:val="59D14662"/>
    <w:rsid w:val="59F80029"/>
    <w:rsid w:val="5A037476"/>
    <w:rsid w:val="5A124C8D"/>
    <w:rsid w:val="5A1428B8"/>
    <w:rsid w:val="5A1E6DFA"/>
    <w:rsid w:val="5A482CEA"/>
    <w:rsid w:val="5A86571B"/>
    <w:rsid w:val="5A8C5871"/>
    <w:rsid w:val="5A9046E0"/>
    <w:rsid w:val="5A991D5E"/>
    <w:rsid w:val="5A9957E5"/>
    <w:rsid w:val="5AC35151"/>
    <w:rsid w:val="5AC95C92"/>
    <w:rsid w:val="5AD01F4A"/>
    <w:rsid w:val="5AD74B78"/>
    <w:rsid w:val="5AE20B01"/>
    <w:rsid w:val="5AEA5A56"/>
    <w:rsid w:val="5AEE67C9"/>
    <w:rsid w:val="5AF27E32"/>
    <w:rsid w:val="5AF947C9"/>
    <w:rsid w:val="5AFB62AB"/>
    <w:rsid w:val="5AFE372A"/>
    <w:rsid w:val="5B411677"/>
    <w:rsid w:val="5B4F39A0"/>
    <w:rsid w:val="5B5F114E"/>
    <w:rsid w:val="5B677D41"/>
    <w:rsid w:val="5B7E0CAC"/>
    <w:rsid w:val="5B885B4D"/>
    <w:rsid w:val="5B8F220C"/>
    <w:rsid w:val="5B91209A"/>
    <w:rsid w:val="5B955B74"/>
    <w:rsid w:val="5B9B68B4"/>
    <w:rsid w:val="5B9C13C9"/>
    <w:rsid w:val="5BA760CF"/>
    <w:rsid w:val="5BB16E51"/>
    <w:rsid w:val="5BC326E1"/>
    <w:rsid w:val="5BC42B0D"/>
    <w:rsid w:val="5BDB5C7C"/>
    <w:rsid w:val="5BDD0420"/>
    <w:rsid w:val="5BE90B4B"/>
    <w:rsid w:val="5BEB1E09"/>
    <w:rsid w:val="5BFA61D6"/>
    <w:rsid w:val="5BFD32B2"/>
    <w:rsid w:val="5BFE7BBD"/>
    <w:rsid w:val="5C0712A4"/>
    <w:rsid w:val="5C0F2BE8"/>
    <w:rsid w:val="5C1D5ED6"/>
    <w:rsid w:val="5C2E2250"/>
    <w:rsid w:val="5C337866"/>
    <w:rsid w:val="5C553C81"/>
    <w:rsid w:val="5C6C777E"/>
    <w:rsid w:val="5C767826"/>
    <w:rsid w:val="5C781762"/>
    <w:rsid w:val="5C7873AC"/>
    <w:rsid w:val="5C8A531E"/>
    <w:rsid w:val="5C8D74BC"/>
    <w:rsid w:val="5C920F1E"/>
    <w:rsid w:val="5C921518"/>
    <w:rsid w:val="5CA02A22"/>
    <w:rsid w:val="5CB31B05"/>
    <w:rsid w:val="5CC901CB"/>
    <w:rsid w:val="5CCC735B"/>
    <w:rsid w:val="5CD21BE8"/>
    <w:rsid w:val="5CDD3C76"/>
    <w:rsid w:val="5CDD7952"/>
    <w:rsid w:val="5CE13766"/>
    <w:rsid w:val="5CF616EC"/>
    <w:rsid w:val="5D066D29"/>
    <w:rsid w:val="5D107BA8"/>
    <w:rsid w:val="5D143D2E"/>
    <w:rsid w:val="5D16412F"/>
    <w:rsid w:val="5D1934F3"/>
    <w:rsid w:val="5D246F12"/>
    <w:rsid w:val="5D395350"/>
    <w:rsid w:val="5D593283"/>
    <w:rsid w:val="5D7243BE"/>
    <w:rsid w:val="5D771BCF"/>
    <w:rsid w:val="5D7B3DA5"/>
    <w:rsid w:val="5D7E5416"/>
    <w:rsid w:val="5D810AA5"/>
    <w:rsid w:val="5D8904AA"/>
    <w:rsid w:val="5DA675B5"/>
    <w:rsid w:val="5DAB5B22"/>
    <w:rsid w:val="5DB42C29"/>
    <w:rsid w:val="5DD76796"/>
    <w:rsid w:val="5DDC73E4"/>
    <w:rsid w:val="5DDC7A8A"/>
    <w:rsid w:val="5DE17897"/>
    <w:rsid w:val="5DE57C3A"/>
    <w:rsid w:val="5DED7EE9"/>
    <w:rsid w:val="5DFE3574"/>
    <w:rsid w:val="5E076966"/>
    <w:rsid w:val="5E263388"/>
    <w:rsid w:val="5E2D6537"/>
    <w:rsid w:val="5E391380"/>
    <w:rsid w:val="5E403756"/>
    <w:rsid w:val="5E453DF6"/>
    <w:rsid w:val="5E645E56"/>
    <w:rsid w:val="5E7D126D"/>
    <w:rsid w:val="5E7D74BF"/>
    <w:rsid w:val="5E8738E6"/>
    <w:rsid w:val="5EA902B4"/>
    <w:rsid w:val="5EAC56AE"/>
    <w:rsid w:val="5EB31988"/>
    <w:rsid w:val="5EBA2A98"/>
    <w:rsid w:val="5EBE53E1"/>
    <w:rsid w:val="5EE70DDC"/>
    <w:rsid w:val="5F103E8F"/>
    <w:rsid w:val="5F131BD1"/>
    <w:rsid w:val="5F1871E8"/>
    <w:rsid w:val="5F1E4539"/>
    <w:rsid w:val="5F267B8D"/>
    <w:rsid w:val="5F5521EA"/>
    <w:rsid w:val="5F6B7317"/>
    <w:rsid w:val="5F6F47EF"/>
    <w:rsid w:val="5F747055"/>
    <w:rsid w:val="5F7672EE"/>
    <w:rsid w:val="5FAD5B82"/>
    <w:rsid w:val="5FB1304E"/>
    <w:rsid w:val="5FB77CB6"/>
    <w:rsid w:val="5FD74567"/>
    <w:rsid w:val="5FE570CA"/>
    <w:rsid w:val="5FEE730D"/>
    <w:rsid w:val="5FF02172"/>
    <w:rsid w:val="5FFF4436"/>
    <w:rsid w:val="60017C7C"/>
    <w:rsid w:val="600A4CAC"/>
    <w:rsid w:val="601654D5"/>
    <w:rsid w:val="601B7D57"/>
    <w:rsid w:val="602A5424"/>
    <w:rsid w:val="602C4CF9"/>
    <w:rsid w:val="603B7FBE"/>
    <w:rsid w:val="60714E01"/>
    <w:rsid w:val="608508AD"/>
    <w:rsid w:val="60860A6C"/>
    <w:rsid w:val="609805E0"/>
    <w:rsid w:val="60996BC3"/>
    <w:rsid w:val="60A07B78"/>
    <w:rsid w:val="60B86DE1"/>
    <w:rsid w:val="60C97B96"/>
    <w:rsid w:val="60CC028A"/>
    <w:rsid w:val="60DB254D"/>
    <w:rsid w:val="60DE511A"/>
    <w:rsid w:val="610A61A7"/>
    <w:rsid w:val="61102908"/>
    <w:rsid w:val="611D0AE5"/>
    <w:rsid w:val="61271964"/>
    <w:rsid w:val="612D3DC8"/>
    <w:rsid w:val="613320B7"/>
    <w:rsid w:val="61332CC6"/>
    <w:rsid w:val="613A7ADA"/>
    <w:rsid w:val="613D7A81"/>
    <w:rsid w:val="614C3F22"/>
    <w:rsid w:val="615441A5"/>
    <w:rsid w:val="6166423A"/>
    <w:rsid w:val="616B7AA3"/>
    <w:rsid w:val="6175526B"/>
    <w:rsid w:val="6183110F"/>
    <w:rsid w:val="61973FBE"/>
    <w:rsid w:val="619F5CE1"/>
    <w:rsid w:val="61BF7E40"/>
    <w:rsid w:val="61C471B3"/>
    <w:rsid w:val="61CA79ED"/>
    <w:rsid w:val="61D533F6"/>
    <w:rsid w:val="62083543"/>
    <w:rsid w:val="620E33D6"/>
    <w:rsid w:val="620F6680"/>
    <w:rsid w:val="62136969"/>
    <w:rsid w:val="623065F6"/>
    <w:rsid w:val="62314614"/>
    <w:rsid w:val="62352AAD"/>
    <w:rsid w:val="623E6F65"/>
    <w:rsid w:val="624B2EF1"/>
    <w:rsid w:val="625100CF"/>
    <w:rsid w:val="62585735"/>
    <w:rsid w:val="625C2881"/>
    <w:rsid w:val="625E7607"/>
    <w:rsid w:val="6260512D"/>
    <w:rsid w:val="62646871"/>
    <w:rsid w:val="62652744"/>
    <w:rsid w:val="626D15F8"/>
    <w:rsid w:val="626E4F74"/>
    <w:rsid w:val="62905F25"/>
    <w:rsid w:val="62AC4CE6"/>
    <w:rsid w:val="62AD7C47"/>
    <w:rsid w:val="62C51E60"/>
    <w:rsid w:val="62CE06A4"/>
    <w:rsid w:val="62D40616"/>
    <w:rsid w:val="62DD576A"/>
    <w:rsid w:val="62E05084"/>
    <w:rsid w:val="62EC4C13"/>
    <w:rsid w:val="630E06AB"/>
    <w:rsid w:val="631371A9"/>
    <w:rsid w:val="63185A08"/>
    <w:rsid w:val="632843A1"/>
    <w:rsid w:val="632B74E9"/>
    <w:rsid w:val="63316ACA"/>
    <w:rsid w:val="633F4209"/>
    <w:rsid w:val="63416261"/>
    <w:rsid w:val="637864C7"/>
    <w:rsid w:val="63837783"/>
    <w:rsid w:val="63937D6D"/>
    <w:rsid w:val="63BA1E3B"/>
    <w:rsid w:val="63D7141F"/>
    <w:rsid w:val="63E66949"/>
    <w:rsid w:val="63FB48D6"/>
    <w:rsid w:val="640A4D9B"/>
    <w:rsid w:val="640B3E5A"/>
    <w:rsid w:val="6411213F"/>
    <w:rsid w:val="641F4B74"/>
    <w:rsid w:val="642C6F17"/>
    <w:rsid w:val="6447166C"/>
    <w:rsid w:val="64523F9E"/>
    <w:rsid w:val="6475543F"/>
    <w:rsid w:val="648A0240"/>
    <w:rsid w:val="64971857"/>
    <w:rsid w:val="649B244D"/>
    <w:rsid w:val="64A5151D"/>
    <w:rsid w:val="64AC7C92"/>
    <w:rsid w:val="64AE6021"/>
    <w:rsid w:val="64B373AC"/>
    <w:rsid w:val="64C2571E"/>
    <w:rsid w:val="64C407B3"/>
    <w:rsid w:val="64CE3E8C"/>
    <w:rsid w:val="64DB229C"/>
    <w:rsid w:val="64DB3147"/>
    <w:rsid w:val="651009B6"/>
    <w:rsid w:val="65121CCF"/>
    <w:rsid w:val="652E506F"/>
    <w:rsid w:val="654C7BEB"/>
    <w:rsid w:val="6568162F"/>
    <w:rsid w:val="6569254B"/>
    <w:rsid w:val="656942F9"/>
    <w:rsid w:val="657A22EF"/>
    <w:rsid w:val="65870C23"/>
    <w:rsid w:val="658D70B3"/>
    <w:rsid w:val="65CC4888"/>
    <w:rsid w:val="660C18D5"/>
    <w:rsid w:val="661276C7"/>
    <w:rsid w:val="66230756"/>
    <w:rsid w:val="662A20DC"/>
    <w:rsid w:val="662D3578"/>
    <w:rsid w:val="663A283E"/>
    <w:rsid w:val="6647654D"/>
    <w:rsid w:val="66506F9B"/>
    <w:rsid w:val="668B4B0B"/>
    <w:rsid w:val="66A11BB7"/>
    <w:rsid w:val="66AD7BBB"/>
    <w:rsid w:val="66C739CD"/>
    <w:rsid w:val="66CA7019"/>
    <w:rsid w:val="66D61F61"/>
    <w:rsid w:val="66F527A2"/>
    <w:rsid w:val="670F452D"/>
    <w:rsid w:val="671874A5"/>
    <w:rsid w:val="67191D4F"/>
    <w:rsid w:val="67346B89"/>
    <w:rsid w:val="67367361"/>
    <w:rsid w:val="675F76AF"/>
    <w:rsid w:val="678770D4"/>
    <w:rsid w:val="679A039B"/>
    <w:rsid w:val="679E64F6"/>
    <w:rsid w:val="67A13DDA"/>
    <w:rsid w:val="67B049B7"/>
    <w:rsid w:val="67B13D35"/>
    <w:rsid w:val="67BD092C"/>
    <w:rsid w:val="67C27D3C"/>
    <w:rsid w:val="67C55D93"/>
    <w:rsid w:val="67F26828"/>
    <w:rsid w:val="680E2F36"/>
    <w:rsid w:val="6813679E"/>
    <w:rsid w:val="6816660D"/>
    <w:rsid w:val="681D13CB"/>
    <w:rsid w:val="68257756"/>
    <w:rsid w:val="6832131A"/>
    <w:rsid w:val="68574218"/>
    <w:rsid w:val="689540B4"/>
    <w:rsid w:val="689A6532"/>
    <w:rsid w:val="68A200B2"/>
    <w:rsid w:val="68C40B26"/>
    <w:rsid w:val="68CA2771"/>
    <w:rsid w:val="6901315B"/>
    <w:rsid w:val="69026F3E"/>
    <w:rsid w:val="69032938"/>
    <w:rsid w:val="690479E8"/>
    <w:rsid w:val="69074555"/>
    <w:rsid w:val="690E087A"/>
    <w:rsid w:val="690F401E"/>
    <w:rsid w:val="691D3DEB"/>
    <w:rsid w:val="691E2488"/>
    <w:rsid w:val="6920121B"/>
    <w:rsid w:val="69382960"/>
    <w:rsid w:val="6948662A"/>
    <w:rsid w:val="6958090C"/>
    <w:rsid w:val="695B03FD"/>
    <w:rsid w:val="69715E72"/>
    <w:rsid w:val="69A2427D"/>
    <w:rsid w:val="69BA3375"/>
    <w:rsid w:val="69C545F2"/>
    <w:rsid w:val="69CE3464"/>
    <w:rsid w:val="69D16911"/>
    <w:rsid w:val="69E403F2"/>
    <w:rsid w:val="69E671CD"/>
    <w:rsid w:val="69F6766B"/>
    <w:rsid w:val="6A014B2D"/>
    <w:rsid w:val="6A0171F6"/>
    <w:rsid w:val="6A0E6430"/>
    <w:rsid w:val="6A1011E7"/>
    <w:rsid w:val="6A137530"/>
    <w:rsid w:val="6A3D026A"/>
    <w:rsid w:val="6A3E20E8"/>
    <w:rsid w:val="6A696B49"/>
    <w:rsid w:val="6A6D03E7"/>
    <w:rsid w:val="6A70612A"/>
    <w:rsid w:val="6AA227D7"/>
    <w:rsid w:val="6AA50301"/>
    <w:rsid w:val="6ACB60EC"/>
    <w:rsid w:val="6ACF5D07"/>
    <w:rsid w:val="6AEA0D00"/>
    <w:rsid w:val="6AF1726A"/>
    <w:rsid w:val="6AF24D91"/>
    <w:rsid w:val="6AFB296E"/>
    <w:rsid w:val="6AFC4283"/>
    <w:rsid w:val="6B2C02A3"/>
    <w:rsid w:val="6B2F1B41"/>
    <w:rsid w:val="6B453112"/>
    <w:rsid w:val="6B482C03"/>
    <w:rsid w:val="6B6317EA"/>
    <w:rsid w:val="6B6A0DCB"/>
    <w:rsid w:val="6B6B60A4"/>
    <w:rsid w:val="6B767770"/>
    <w:rsid w:val="6B8634DE"/>
    <w:rsid w:val="6B9C50B4"/>
    <w:rsid w:val="6BA0659B"/>
    <w:rsid w:val="6BA75B7B"/>
    <w:rsid w:val="6BB41D08"/>
    <w:rsid w:val="6BEE5558"/>
    <w:rsid w:val="6C007039"/>
    <w:rsid w:val="6C1D2925"/>
    <w:rsid w:val="6C2B2697"/>
    <w:rsid w:val="6C306931"/>
    <w:rsid w:val="6C61079E"/>
    <w:rsid w:val="6C643A6C"/>
    <w:rsid w:val="6CAD71C1"/>
    <w:rsid w:val="6CAF7DEA"/>
    <w:rsid w:val="6CBC4683"/>
    <w:rsid w:val="6CBF160C"/>
    <w:rsid w:val="6CD97FB6"/>
    <w:rsid w:val="6CEA1E65"/>
    <w:rsid w:val="6CEF5F85"/>
    <w:rsid w:val="6D056A5A"/>
    <w:rsid w:val="6D0711FB"/>
    <w:rsid w:val="6D0B038C"/>
    <w:rsid w:val="6D54588F"/>
    <w:rsid w:val="6D5B4E6F"/>
    <w:rsid w:val="6D6416DE"/>
    <w:rsid w:val="6D654FC5"/>
    <w:rsid w:val="6D68133A"/>
    <w:rsid w:val="6D763A57"/>
    <w:rsid w:val="6D81581D"/>
    <w:rsid w:val="6D851EEC"/>
    <w:rsid w:val="6DAA54AF"/>
    <w:rsid w:val="6DB17AC5"/>
    <w:rsid w:val="6DB24ECA"/>
    <w:rsid w:val="6DB90C6E"/>
    <w:rsid w:val="6DE4429F"/>
    <w:rsid w:val="6DF13018"/>
    <w:rsid w:val="6E0B0332"/>
    <w:rsid w:val="6E100475"/>
    <w:rsid w:val="6E1158A4"/>
    <w:rsid w:val="6E154013"/>
    <w:rsid w:val="6E182C62"/>
    <w:rsid w:val="6E1D78E5"/>
    <w:rsid w:val="6E472D66"/>
    <w:rsid w:val="6E5878D0"/>
    <w:rsid w:val="6E851A78"/>
    <w:rsid w:val="6EB9031F"/>
    <w:rsid w:val="6EBA75AC"/>
    <w:rsid w:val="6ECA348F"/>
    <w:rsid w:val="6EE90259"/>
    <w:rsid w:val="6EEE74AB"/>
    <w:rsid w:val="6EF94940"/>
    <w:rsid w:val="6EFC61DE"/>
    <w:rsid w:val="6F191C51"/>
    <w:rsid w:val="6F1A1EFF"/>
    <w:rsid w:val="6F203995"/>
    <w:rsid w:val="6F2A2D4B"/>
    <w:rsid w:val="6F317299"/>
    <w:rsid w:val="6F327E52"/>
    <w:rsid w:val="6F3F6516"/>
    <w:rsid w:val="6F41471F"/>
    <w:rsid w:val="6F475D8B"/>
    <w:rsid w:val="6F4C49FE"/>
    <w:rsid w:val="6F5674CC"/>
    <w:rsid w:val="6F9A7296"/>
    <w:rsid w:val="6FAD1747"/>
    <w:rsid w:val="6FB1710D"/>
    <w:rsid w:val="6FBD2C17"/>
    <w:rsid w:val="6FCD051B"/>
    <w:rsid w:val="6FCF744E"/>
    <w:rsid w:val="6FEE2E3B"/>
    <w:rsid w:val="6FFB3A1D"/>
    <w:rsid w:val="701E76F2"/>
    <w:rsid w:val="7034509D"/>
    <w:rsid w:val="703518BB"/>
    <w:rsid w:val="704F058F"/>
    <w:rsid w:val="706E438C"/>
    <w:rsid w:val="70752122"/>
    <w:rsid w:val="707F0E75"/>
    <w:rsid w:val="708E2E66"/>
    <w:rsid w:val="708E5489"/>
    <w:rsid w:val="709F46F8"/>
    <w:rsid w:val="70A94930"/>
    <w:rsid w:val="70B86135"/>
    <w:rsid w:val="70CA2906"/>
    <w:rsid w:val="70D4357A"/>
    <w:rsid w:val="70D56CE6"/>
    <w:rsid w:val="70DD1385"/>
    <w:rsid w:val="70E5073F"/>
    <w:rsid w:val="70F14631"/>
    <w:rsid w:val="70F96E79"/>
    <w:rsid w:val="710659DC"/>
    <w:rsid w:val="71177576"/>
    <w:rsid w:val="712B2DAA"/>
    <w:rsid w:val="714D0F73"/>
    <w:rsid w:val="7157594D"/>
    <w:rsid w:val="71661369"/>
    <w:rsid w:val="71722787"/>
    <w:rsid w:val="7174257D"/>
    <w:rsid w:val="718012A5"/>
    <w:rsid w:val="71836742"/>
    <w:rsid w:val="71885A63"/>
    <w:rsid w:val="718F50E7"/>
    <w:rsid w:val="718F60EA"/>
    <w:rsid w:val="71933077"/>
    <w:rsid w:val="71957F00"/>
    <w:rsid w:val="71F15DA2"/>
    <w:rsid w:val="71F31C95"/>
    <w:rsid w:val="72127AC6"/>
    <w:rsid w:val="72192C03"/>
    <w:rsid w:val="722925F7"/>
    <w:rsid w:val="72361A07"/>
    <w:rsid w:val="723927B1"/>
    <w:rsid w:val="723C500A"/>
    <w:rsid w:val="7254670A"/>
    <w:rsid w:val="72696DE9"/>
    <w:rsid w:val="72807126"/>
    <w:rsid w:val="72860FB0"/>
    <w:rsid w:val="729C1C14"/>
    <w:rsid w:val="729F135A"/>
    <w:rsid w:val="72A15411"/>
    <w:rsid w:val="72B1108D"/>
    <w:rsid w:val="72CE2C27"/>
    <w:rsid w:val="72D21B37"/>
    <w:rsid w:val="72DB6181"/>
    <w:rsid w:val="72E17BC5"/>
    <w:rsid w:val="72EC6569"/>
    <w:rsid w:val="72ED3A79"/>
    <w:rsid w:val="72F4726C"/>
    <w:rsid w:val="72FB7E2E"/>
    <w:rsid w:val="72FE5161"/>
    <w:rsid w:val="73071100"/>
    <w:rsid w:val="73102E08"/>
    <w:rsid w:val="73125FD0"/>
    <w:rsid w:val="73174659"/>
    <w:rsid w:val="731923B2"/>
    <w:rsid w:val="732361B8"/>
    <w:rsid w:val="73246D5F"/>
    <w:rsid w:val="732775A1"/>
    <w:rsid w:val="7343262D"/>
    <w:rsid w:val="73AD7AA7"/>
    <w:rsid w:val="73B76B77"/>
    <w:rsid w:val="73B9644B"/>
    <w:rsid w:val="73BF77DA"/>
    <w:rsid w:val="73D04E25"/>
    <w:rsid w:val="73D5156F"/>
    <w:rsid w:val="73D70FC8"/>
    <w:rsid w:val="73E07E7C"/>
    <w:rsid w:val="73F315DA"/>
    <w:rsid w:val="73FB4CB6"/>
    <w:rsid w:val="74026044"/>
    <w:rsid w:val="740A6D83"/>
    <w:rsid w:val="740C6EC3"/>
    <w:rsid w:val="741E6BF6"/>
    <w:rsid w:val="74273754"/>
    <w:rsid w:val="742C78C5"/>
    <w:rsid w:val="74365CEE"/>
    <w:rsid w:val="743D156D"/>
    <w:rsid w:val="74473095"/>
    <w:rsid w:val="74504A30"/>
    <w:rsid w:val="745B7503"/>
    <w:rsid w:val="749B3DA3"/>
    <w:rsid w:val="74C2084F"/>
    <w:rsid w:val="74CE6C19"/>
    <w:rsid w:val="74D3682D"/>
    <w:rsid w:val="74DB177E"/>
    <w:rsid w:val="74E62003"/>
    <w:rsid w:val="74FF07D6"/>
    <w:rsid w:val="75047B9A"/>
    <w:rsid w:val="75114D13"/>
    <w:rsid w:val="751853F4"/>
    <w:rsid w:val="753D12FE"/>
    <w:rsid w:val="75405E5A"/>
    <w:rsid w:val="754D1541"/>
    <w:rsid w:val="754D7793"/>
    <w:rsid w:val="75525B30"/>
    <w:rsid w:val="755C3229"/>
    <w:rsid w:val="75734D20"/>
    <w:rsid w:val="75864A53"/>
    <w:rsid w:val="759F04CE"/>
    <w:rsid w:val="75A83DDC"/>
    <w:rsid w:val="75D2260E"/>
    <w:rsid w:val="75D67789"/>
    <w:rsid w:val="75DA08FB"/>
    <w:rsid w:val="75E14632"/>
    <w:rsid w:val="76206C56"/>
    <w:rsid w:val="762229DD"/>
    <w:rsid w:val="762278D9"/>
    <w:rsid w:val="763F53B7"/>
    <w:rsid w:val="76612DCA"/>
    <w:rsid w:val="76654669"/>
    <w:rsid w:val="7669586D"/>
    <w:rsid w:val="767E572A"/>
    <w:rsid w:val="768878B7"/>
    <w:rsid w:val="769D3E02"/>
    <w:rsid w:val="76A85F53"/>
    <w:rsid w:val="76BD26F7"/>
    <w:rsid w:val="76BF405E"/>
    <w:rsid w:val="76C07E98"/>
    <w:rsid w:val="76C12B7A"/>
    <w:rsid w:val="76D87530"/>
    <w:rsid w:val="76F1130B"/>
    <w:rsid w:val="76FF6781"/>
    <w:rsid w:val="7731279D"/>
    <w:rsid w:val="77334767"/>
    <w:rsid w:val="77366F86"/>
    <w:rsid w:val="77466345"/>
    <w:rsid w:val="774C5BDF"/>
    <w:rsid w:val="774F1267"/>
    <w:rsid w:val="776E530D"/>
    <w:rsid w:val="77734624"/>
    <w:rsid w:val="777C7FB1"/>
    <w:rsid w:val="7787338B"/>
    <w:rsid w:val="779034C8"/>
    <w:rsid w:val="77B02653"/>
    <w:rsid w:val="77E1450D"/>
    <w:rsid w:val="77ED0A5E"/>
    <w:rsid w:val="780F6F82"/>
    <w:rsid w:val="781505A2"/>
    <w:rsid w:val="78166D36"/>
    <w:rsid w:val="78290F93"/>
    <w:rsid w:val="782F4F2E"/>
    <w:rsid w:val="783033E6"/>
    <w:rsid w:val="7842794C"/>
    <w:rsid w:val="784A7FBA"/>
    <w:rsid w:val="78526E6F"/>
    <w:rsid w:val="785D19EF"/>
    <w:rsid w:val="785E1CB7"/>
    <w:rsid w:val="78795779"/>
    <w:rsid w:val="78915CF7"/>
    <w:rsid w:val="78A27DF6"/>
    <w:rsid w:val="78B35B5F"/>
    <w:rsid w:val="78B50A95"/>
    <w:rsid w:val="78C25DA2"/>
    <w:rsid w:val="78CF7782"/>
    <w:rsid w:val="78DB3308"/>
    <w:rsid w:val="78DC2602"/>
    <w:rsid w:val="78E8332F"/>
    <w:rsid w:val="78E92622"/>
    <w:rsid w:val="78F46178"/>
    <w:rsid w:val="78F47F26"/>
    <w:rsid w:val="791221BB"/>
    <w:rsid w:val="792627D5"/>
    <w:rsid w:val="7953792D"/>
    <w:rsid w:val="79570BE0"/>
    <w:rsid w:val="797D616D"/>
    <w:rsid w:val="79891BE0"/>
    <w:rsid w:val="79A42666"/>
    <w:rsid w:val="79AE02B1"/>
    <w:rsid w:val="79B25E17"/>
    <w:rsid w:val="79B6062C"/>
    <w:rsid w:val="79DF0BD6"/>
    <w:rsid w:val="79E461EC"/>
    <w:rsid w:val="79E652AA"/>
    <w:rsid w:val="79F10DF4"/>
    <w:rsid w:val="7A007E8B"/>
    <w:rsid w:val="7A1268B5"/>
    <w:rsid w:val="7A37631C"/>
    <w:rsid w:val="7A3C7DD6"/>
    <w:rsid w:val="7A442BC1"/>
    <w:rsid w:val="7A476D20"/>
    <w:rsid w:val="7A6C7BE6"/>
    <w:rsid w:val="7A7E6AD3"/>
    <w:rsid w:val="7A8E2B69"/>
    <w:rsid w:val="7AB93E39"/>
    <w:rsid w:val="7ABC4A73"/>
    <w:rsid w:val="7ABE6A3D"/>
    <w:rsid w:val="7AC027B5"/>
    <w:rsid w:val="7ADF4571"/>
    <w:rsid w:val="7AE310F7"/>
    <w:rsid w:val="7AE97D8C"/>
    <w:rsid w:val="7AEA7832"/>
    <w:rsid w:val="7B310FBD"/>
    <w:rsid w:val="7B4C02AA"/>
    <w:rsid w:val="7B512AFA"/>
    <w:rsid w:val="7B72400B"/>
    <w:rsid w:val="7B734932"/>
    <w:rsid w:val="7B766BD6"/>
    <w:rsid w:val="7B8E4662"/>
    <w:rsid w:val="7B966729"/>
    <w:rsid w:val="7BB045D8"/>
    <w:rsid w:val="7BC340BC"/>
    <w:rsid w:val="7BCB0FD1"/>
    <w:rsid w:val="7BD82794"/>
    <w:rsid w:val="7BF00E78"/>
    <w:rsid w:val="7BFA1CF7"/>
    <w:rsid w:val="7BFC6324"/>
    <w:rsid w:val="7C02316B"/>
    <w:rsid w:val="7C0E023B"/>
    <w:rsid w:val="7C134B67"/>
    <w:rsid w:val="7C246D74"/>
    <w:rsid w:val="7C2F7514"/>
    <w:rsid w:val="7C3A0194"/>
    <w:rsid w:val="7C410F0E"/>
    <w:rsid w:val="7C544DBC"/>
    <w:rsid w:val="7C611D76"/>
    <w:rsid w:val="7C775546"/>
    <w:rsid w:val="7C921F30"/>
    <w:rsid w:val="7CA0464C"/>
    <w:rsid w:val="7CBB1486"/>
    <w:rsid w:val="7CD42548"/>
    <w:rsid w:val="7CF40C2C"/>
    <w:rsid w:val="7D037132"/>
    <w:rsid w:val="7D082C53"/>
    <w:rsid w:val="7D376ABB"/>
    <w:rsid w:val="7D3D1E9B"/>
    <w:rsid w:val="7D4A306F"/>
    <w:rsid w:val="7D4A45B8"/>
    <w:rsid w:val="7D63567A"/>
    <w:rsid w:val="7D6571C4"/>
    <w:rsid w:val="7D80622C"/>
    <w:rsid w:val="7D890D46"/>
    <w:rsid w:val="7D9662B8"/>
    <w:rsid w:val="7D9961BB"/>
    <w:rsid w:val="7DA92E68"/>
    <w:rsid w:val="7DAC7936"/>
    <w:rsid w:val="7DB45FD6"/>
    <w:rsid w:val="7DC72998"/>
    <w:rsid w:val="7DCE6802"/>
    <w:rsid w:val="7DD07BE0"/>
    <w:rsid w:val="7DEC2C2B"/>
    <w:rsid w:val="7E0F52D7"/>
    <w:rsid w:val="7E6671D0"/>
    <w:rsid w:val="7E6A7610"/>
    <w:rsid w:val="7E7538B7"/>
    <w:rsid w:val="7E7C4C45"/>
    <w:rsid w:val="7E866FDE"/>
    <w:rsid w:val="7E9E696A"/>
    <w:rsid w:val="7EA06B86"/>
    <w:rsid w:val="7EA61CC2"/>
    <w:rsid w:val="7EC108AA"/>
    <w:rsid w:val="7EC42148"/>
    <w:rsid w:val="7EE051D4"/>
    <w:rsid w:val="7EE356F9"/>
    <w:rsid w:val="7EE969F8"/>
    <w:rsid w:val="7F0013D2"/>
    <w:rsid w:val="7F160BF6"/>
    <w:rsid w:val="7F210F90"/>
    <w:rsid w:val="7F330F44"/>
    <w:rsid w:val="7F390D88"/>
    <w:rsid w:val="7F477C96"/>
    <w:rsid w:val="7F4A4D43"/>
    <w:rsid w:val="7F5B6882"/>
    <w:rsid w:val="7F604567"/>
    <w:rsid w:val="7F645E05"/>
    <w:rsid w:val="7F743B6E"/>
    <w:rsid w:val="7F9C565E"/>
    <w:rsid w:val="7FA442D5"/>
    <w:rsid w:val="7FC219AC"/>
    <w:rsid w:val="7FD91C23"/>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uiPriority="39" w:qFormat="1"/>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qFormat="1"/>
    <w:lsdException w:name="footer" w:qFormat="1"/>
    <w:lsdException w:name="caption" w:semiHidden="0" w:uiPriority="0" w:unhideWhenUsed="0" w:qFormat="1"/>
    <w:lsdException w:name="envelope return" w:semiHidden="0" w:uiPriority="0" w:unhideWhenUsed="0" w:qFormat="1"/>
    <w:lsdException w:name="List 2" w:semiHidden="0" w:qFormat="1"/>
    <w:lsdException w:name="Title" w:semiHidden="0" w:uiPriority="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Message Header"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HTML Code" w:qFormat="1"/>
    <w:lsdException w:name="HTML Definition" w:qFormat="1"/>
    <w:lsdException w:name="HTML Keyboard" w:qFormat="1"/>
    <w:lsdException w:name="HTML Sample"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jc w:val="both"/>
      <w:textAlignment w:val="baseline"/>
    </w:pPr>
    <w:rPr>
      <w:kern w:val="2"/>
      <w:sz w:val="21"/>
      <w:szCs w:val="24"/>
    </w:rPr>
  </w:style>
  <w:style w:type="paragraph" w:styleId="1">
    <w:name w:val="heading 1"/>
    <w:basedOn w:val="a"/>
    <w:next w:val="a"/>
    <w:autoRedefine/>
    <w:qFormat/>
    <w:pPr>
      <w:keepNext/>
      <w:keepLines/>
      <w:spacing w:before="340" w:after="330" w:line="576" w:lineRule="auto"/>
      <w:outlineLvl w:val="0"/>
    </w:pPr>
    <w:rPr>
      <w:b/>
      <w:bCs/>
      <w:kern w:val="44"/>
      <w:sz w:val="44"/>
      <w:szCs w:val="44"/>
    </w:rPr>
  </w:style>
  <w:style w:type="paragraph" w:styleId="2">
    <w:name w:val="heading 2"/>
    <w:basedOn w:val="a"/>
    <w:next w:val="a1"/>
    <w:link w:val="2Char"/>
    <w:autoRedefine/>
    <w:qFormat/>
    <w:pPr>
      <w:keepNext/>
      <w:keepLines/>
      <w:spacing w:before="260" w:after="260" w:line="415" w:lineRule="auto"/>
      <w:outlineLvl w:val="1"/>
    </w:pPr>
    <w:rPr>
      <w:rFonts w:ascii="Arial" w:eastAsia="黑体" w:hAnsi="Arial"/>
      <w:b/>
      <w:bCs/>
      <w:kern w:val="0"/>
      <w:sz w:val="32"/>
      <w:szCs w:val="32"/>
    </w:rPr>
  </w:style>
  <w:style w:type="paragraph" w:styleId="5">
    <w:name w:val="heading 5"/>
    <w:basedOn w:val="a"/>
    <w:next w:val="a"/>
    <w:link w:val="5Char"/>
    <w:uiPriority w:val="9"/>
    <w:semiHidden/>
    <w:unhideWhenUsed/>
    <w:qFormat/>
    <w:rsid w:val="00B03CFC"/>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spacing w:line="360" w:lineRule="auto"/>
      <w:ind w:leftChars="100" w:left="210" w:firstLineChars="200" w:firstLine="420"/>
    </w:pPr>
    <w:rPr>
      <w:rFonts w:ascii="宋体" w:hAnsi="宋体"/>
    </w:rPr>
  </w:style>
  <w:style w:type="paragraph" w:styleId="a1">
    <w:name w:val="Normal Indent"/>
    <w:basedOn w:val="a"/>
    <w:next w:val="20"/>
    <w:autoRedefine/>
    <w:qFormat/>
    <w:pPr>
      <w:ind w:firstLine="420"/>
    </w:pPr>
  </w:style>
  <w:style w:type="paragraph" w:styleId="20">
    <w:name w:val="Body Text 2"/>
    <w:basedOn w:val="a"/>
    <w:next w:val="a5"/>
    <w:autoRedefine/>
    <w:uiPriority w:val="99"/>
    <w:qFormat/>
    <w:pPr>
      <w:jc w:val="center"/>
    </w:pPr>
  </w:style>
  <w:style w:type="paragraph" w:styleId="a5">
    <w:name w:val="Body Text"/>
    <w:basedOn w:val="a"/>
    <w:next w:val="20"/>
    <w:link w:val="Char"/>
    <w:autoRedefine/>
    <w:uiPriority w:val="1"/>
    <w:qFormat/>
    <w:pPr>
      <w:ind w:left="378"/>
    </w:pPr>
    <w:rPr>
      <w:szCs w:val="21"/>
    </w:rPr>
  </w:style>
  <w:style w:type="paragraph" w:styleId="a6">
    <w:name w:val="caption"/>
    <w:basedOn w:val="a"/>
    <w:next w:val="a"/>
    <w:autoRedefine/>
    <w:qFormat/>
    <w:rPr>
      <w:rFonts w:ascii="Cambria" w:eastAsia="黑体" w:hAnsi="Cambria"/>
      <w:sz w:val="20"/>
      <w:szCs w:val="20"/>
    </w:rPr>
  </w:style>
  <w:style w:type="paragraph" w:styleId="a7">
    <w:name w:val="annotation text"/>
    <w:basedOn w:val="a"/>
    <w:next w:val="a"/>
    <w:qFormat/>
    <w:pPr>
      <w:jc w:val="left"/>
    </w:pPr>
  </w:style>
  <w:style w:type="paragraph" w:styleId="a8">
    <w:name w:val="Body Text Indent"/>
    <w:basedOn w:val="a"/>
    <w:next w:val="a"/>
    <w:autoRedefine/>
    <w:qFormat/>
    <w:pPr>
      <w:spacing w:line="480" w:lineRule="exact"/>
      <w:ind w:firstLineChars="200" w:firstLine="640"/>
    </w:pPr>
    <w:rPr>
      <w:rFonts w:eastAsia="楷体_GB2312"/>
      <w:kern w:val="0"/>
      <w:sz w:val="32"/>
      <w:szCs w:val="20"/>
    </w:rPr>
  </w:style>
  <w:style w:type="paragraph" w:styleId="21">
    <w:name w:val="List 2"/>
    <w:basedOn w:val="a"/>
    <w:autoRedefine/>
    <w:uiPriority w:val="99"/>
    <w:unhideWhenUsed/>
    <w:qFormat/>
    <w:pPr>
      <w:ind w:leftChars="200" w:left="100" w:hangingChars="200" w:hanging="200"/>
      <w:contextualSpacing/>
    </w:pPr>
  </w:style>
  <w:style w:type="paragraph" w:styleId="4">
    <w:name w:val="index 4"/>
    <w:basedOn w:val="a"/>
    <w:next w:val="a"/>
    <w:autoRedefine/>
    <w:uiPriority w:val="99"/>
    <w:unhideWhenUsed/>
    <w:qFormat/>
    <w:pPr>
      <w:ind w:leftChars="600" w:left="600"/>
    </w:pPr>
  </w:style>
  <w:style w:type="paragraph" w:styleId="50">
    <w:name w:val="toc 5"/>
    <w:basedOn w:val="a"/>
    <w:next w:val="a"/>
    <w:autoRedefine/>
    <w:qFormat/>
    <w:pPr>
      <w:ind w:leftChars="800" w:left="1680"/>
    </w:pPr>
  </w:style>
  <w:style w:type="paragraph" w:styleId="a9">
    <w:name w:val="Plain Text"/>
    <w:basedOn w:val="a"/>
    <w:next w:val="51"/>
    <w:autoRedefine/>
    <w:qFormat/>
    <w:rPr>
      <w:rFonts w:ascii="宋体" w:hAnsi="Courier New"/>
      <w:kern w:val="0"/>
      <w:sz w:val="19"/>
      <w:szCs w:val="20"/>
    </w:rPr>
  </w:style>
  <w:style w:type="paragraph" w:customStyle="1" w:styleId="51">
    <w:name w:val="目录 51"/>
    <w:basedOn w:val="a"/>
    <w:next w:val="a"/>
    <w:qFormat/>
    <w:pPr>
      <w:spacing w:before="100" w:beforeAutospacing="1" w:after="100" w:afterAutospacing="1"/>
      <w:ind w:left="840"/>
      <w:jc w:val="left"/>
    </w:pPr>
    <w:rPr>
      <w:sz w:val="18"/>
      <w:szCs w:val="18"/>
    </w:rPr>
  </w:style>
  <w:style w:type="paragraph" w:styleId="aa">
    <w:name w:val="Date"/>
    <w:basedOn w:val="a"/>
    <w:next w:val="a"/>
    <w:link w:val="Char0"/>
    <w:autoRedefine/>
    <w:qFormat/>
    <w:pPr>
      <w:ind w:leftChars="2500" w:left="100"/>
    </w:pPr>
  </w:style>
  <w:style w:type="paragraph" w:styleId="22">
    <w:name w:val="Body Text Indent 2"/>
    <w:basedOn w:val="a"/>
    <w:next w:val="a9"/>
    <w:autoRedefine/>
    <w:qFormat/>
    <w:pPr>
      <w:ind w:firstLine="570"/>
    </w:pPr>
    <w:rPr>
      <w:sz w:val="32"/>
    </w:rPr>
  </w:style>
  <w:style w:type="paragraph" w:styleId="ab">
    <w:name w:val="Balloon Text"/>
    <w:basedOn w:val="a"/>
    <w:link w:val="Char1"/>
    <w:autoRedefine/>
    <w:uiPriority w:val="99"/>
    <w:semiHidden/>
    <w:unhideWhenUsed/>
    <w:qFormat/>
    <w:rPr>
      <w:sz w:val="18"/>
      <w:szCs w:val="18"/>
    </w:rPr>
  </w:style>
  <w:style w:type="paragraph" w:styleId="ac">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d">
    <w:name w:val="envelope return"/>
    <w:basedOn w:val="a"/>
    <w:autoRedefine/>
    <w:qFormat/>
    <w:pPr>
      <w:snapToGrid w:val="0"/>
    </w:pPr>
    <w:rPr>
      <w:rFonts w:ascii="Arial" w:hAnsi="Arial"/>
    </w:rPr>
  </w:style>
  <w:style w:type="paragraph" w:styleId="ae">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semiHidden/>
    <w:unhideWhenUsed/>
    <w:qFormat/>
  </w:style>
  <w:style w:type="paragraph" w:styleId="af">
    <w:name w:val="Message Header"/>
    <w:basedOn w:val="a"/>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f0">
    <w:name w:val="Normal (Web)"/>
    <w:basedOn w:val="a"/>
    <w:qFormat/>
    <w:rPr>
      <w:sz w:val="24"/>
    </w:rPr>
  </w:style>
  <w:style w:type="paragraph" w:styleId="af1">
    <w:name w:val="Title"/>
    <w:basedOn w:val="a"/>
    <w:next w:val="a"/>
    <w:autoRedefine/>
    <w:qFormat/>
    <w:pPr>
      <w:spacing w:before="240" w:after="60"/>
      <w:jc w:val="center"/>
    </w:pPr>
    <w:rPr>
      <w:rFonts w:ascii="Calibri Light" w:hAnsi="Calibri Light"/>
      <w:b/>
      <w:bCs/>
      <w:sz w:val="32"/>
      <w:szCs w:val="32"/>
    </w:rPr>
  </w:style>
  <w:style w:type="paragraph" w:styleId="af2">
    <w:name w:val="Body Text First Indent"/>
    <w:basedOn w:val="a5"/>
    <w:next w:val="23"/>
    <w:autoRedefine/>
    <w:qFormat/>
    <w:pPr>
      <w:ind w:firstLineChars="100" w:firstLine="420"/>
    </w:pPr>
  </w:style>
  <w:style w:type="paragraph" w:styleId="23">
    <w:name w:val="Body Text First Indent 2"/>
    <w:basedOn w:val="a8"/>
    <w:next w:val="a"/>
    <w:autoRedefine/>
    <w:qFormat/>
    <w:pPr>
      <w:ind w:firstLine="420"/>
    </w:pPr>
  </w:style>
  <w:style w:type="table" w:styleId="af3">
    <w:name w:val="Table Grid"/>
    <w:basedOn w:val="a3"/>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qFormat/>
    <w:rPr>
      <w:b/>
      <w:sz w:val="24"/>
      <w:szCs w:val="24"/>
    </w:rPr>
  </w:style>
  <w:style w:type="character" w:styleId="af5">
    <w:name w:val="FollowedHyperlink"/>
    <w:autoRedefine/>
    <w:qFormat/>
    <w:rPr>
      <w:rFonts w:ascii="微软雅黑" w:eastAsia="微软雅黑" w:hAnsi="微软雅黑"/>
      <w:color w:val="02396F"/>
      <w:u w:val="single"/>
    </w:rPr>
  </w:style>
  <w:style w:type="character" w:styleId="af6">
    <w:name w:val="Emphasis"/>
    <w:autoRedefine/>
    <w:qFormat/>
    <w:rPr>
      <w:color w:val="CC0000"/>
      <w:sz w:val="24"/>
      <w:szCs w:val="24"/>
    </w:rPr>
  </w:style>
  <w:style w:type="character" w:styleId="HTML">
    <w:name w:val="HTML Definition"/>
    <w:basedOn w:val="a2"/>
    <w:autoRedefine/>
    <w:uiPriority w:val="99"/>
    <w:semiHidden/>
    <w:unhideWhenUsed/>
    <w:qFormat/>
    <w:rPr>
      <w:i/>
      <w:iCs/>
    </w:rPr>
  </w:style>
  <w:style w:type="character" w:styleId="af7">
    <w:name w:val="Hyperlink"/>
    <w:basedOn w:val="a2"/>
    <w:autoRedefine/>
    <w:qFormat/>
    <w:rPr>
      <w:rFonts w:ascii="微软雅黑" w:eastAsia="微软雅黑" w:hAnsi="微软雅黑"/>
      <w:color w:val="02396F"/>
      <w:u w:val="single"/>
    </w:rPr>
  </w:style>
  <w:style w:type="character" w:styleId="HTML0">
    <w:name w:val="HTML Code"/>
    <w:basedOn w:val="a2"/>
    <w:autoRedefine/>
    <w:uiPriority w:val="99"/>
    <w:semiHidden/>
    <w:unhideWhenUsed/>
    <w:qFormat/>
    <w:rPr>
      <w:rFonts w:ascii="Consolas" w:eastAsia="Consolas" w:hAnsi="Consolas" w:cs="Consolas"/>
      <w:color w:val="C7254E"/>
      <w:sz w:val="21"/>
      <w:szCs w:val="21"/>
      <w:shd w:val="clear" w:color="auto" w:fill="F9F2F4"/>
    </w:rPr>
  </w:style>
  <w:style w:type="character" w:styleId="HTML1">
    <w:name w:val="HTML Keyboard"/>
    <w:basedOn w:val="a2"/>
    <w:autoRedefine/>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2"/>
    <w:autoRedefine/>
    <w:uiPriority w:val="99"/>
    <w:semiHidden/>
    <w:unhideWhenUsed/>
    <w:qFormat/>
    <w:rPr>
      <w:rFonts w:ascii="Consolas" w:eastAsia="Consolas" w:hAnsi="Consolas" w:cs="Consolas" w:hint="default"/>
      <w:sz w:val="21"/>
      <w:szCs w:val="21"/>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customStyle="1" w:styleId="11">
    <w:name w:val="无间隔1"/>
    <w:next w:val="a6"/>
    <w:autoRedefine/>
    <w:uiPriority w:val="99"/>
    <w:qFormat/>
    <w:pPr>
      <w:widowControl w:val="0"/>
      <w:jc w:val="both"/>
    </w:pPr>
    <w:rPr>
      <w:kern w:val="2"/>
      <w:sz w:val="21"/>
      <w:szCs w:val="24"/>
    </w:rPr>
  </w:style>
  <w:style w:type="paragraph" w:customStyle="1" w:styleId="style4">
    <w:name w:val="style4"/>
    <w:basedOn w:val="a"/>
    <w:next w:val="24"/>
    <w:autoRedefine/>
    <w:qFormat/>
    <w:pPr>
      <w:spacing w:before="100" w:beforeAutospacing="1" w:after="100" w:afterAutospacing="1"/>
    </w:pPr>
    <w:rPr>
      <w:sz w:val="18"/>
      <w:szCs w:val="18"/>
    </w:rPr>
  </w:style>
  <w:style w:type="paragraph" w:customStyle="1" w:styleId="24">
    <w:name w:val="2"/>
    <w:next w:val="a"/>
    <w:autoRedefine/>
    <w:qFormat/>
    <w:pPr>
      <w:widowControl w:val="0"/>
      <w:jc w:val="both"/>
    </w:pPr>
    <w:rPr>
      <w:kern w:val="2"/>
      <w:sz w:val="21"/>
      <w:szCs w:val="24"/>
    </w:rPr>
  </w:style>
  <w:style w:type="paragraph" w:customStyle="1" w:styleId="BodyTextIndent21">
    <w:name w:val="Body Text Indent 21"/>
    <w:basedOn w:val="a"/>
    <w:autoRedefine/>
    <w:qFormat/>
    <w:pPr>
      <w:ind w:firstLine="570"/>
    </w:pPr>
    <w:rPr>
      <w:sz w:val="32"/>
    </w:rPr>
  </w:style>
  <w:style w:type="paragraph" w:customStyle="1" w:styleId="BodyText1I">
    <w:name w:val="BodyText1I"/>
    <w:basedOn w:val="BodyText"/>
    <w:next w:val="BodyText1I2"/>
    <w:autoRedefine/>
    <w:qFormat/>
    <w:pPr>
      <w:ind w:firstLineChars="100" w:firstLine="420"/>
    </w:pPr>
  </w:style>
  <w:style w:type="paragraph" w:customStyle="1" w:styleId="BodyText">
    <w:name w:val="BodyText"/>
    <w:basedOn w:val="a"/>
    <w:next w:val="a"/>
    <w:link w:val="UserStyle3"/>
    <w:autoRedefine/>
    <w:qFormat/>
    <w:pPr>
      <w:spacing w:after="120"/>
    </w:pPr>
    <w:rPr>
      <w:szCs w:val="20"/>
    </w:rPr>
  </w:style>
  <w:style w:type="paragraph" w:customStyle="1" w:styleId="BodyText1I2">
    <w:name w:val="BodyText1I2"/>
    <w:basedOn w:val="BodyTextIndent"/>
    <w:autoRedefine/>
    <w:qFormat/>
  </w:style>
  <w:style w:type="paragraph" w:customStyle="1" w:styleId="BodyTextIndent">
    <w:name w:val="BodyTextIndent"/>
    <w:basedOn w:val="a"/>
    <w:next w:val="EnvelopeReturn"/>
    <w:autoRedefine/>
    <w:qFormat/>
    <w:pPr>
      <w:spacing w:line="360" w:lineRule="auto"/>
      <w:ind w:firstLineChars="200" w:firstLine="420"/>
    </w:pPr>
    <w:rPr>
      <w:color w:val="000000"/>
    </w:rPr>
  </w:style>
  <w:style w:type="paragraph" w:customStyle="1" w:styleId="EnvelopeReturn">
    <w:name w:val="EnvelopeReturn"/>
    <w:basedOn w:val="a"/>
    <w:autoRedefine/>
    <w:qFormat/>
    <w:pPr>
      <w:snapToGrid w:val="0"/>
    </w:pPr>
    <w:rPr>
      <w:rFonts w:ascii="Arial" w:hAnsi="Arial"/>
    </w:rPr>
  </w:style>
  <w:style w:type="paragraph" w:customStyle="1" w:styleId="Heading1">
    <w:name w:val="Heading1"/>
    <w:basedOn w:val="a"/>
    <w:next w:val="a"/>
    <w:link w:val="UserStyle14"/>
    <w:autoRedefine/>
    <w:qFormat/>
    <w:pPr>
      <w:keepNext/>
      <w:keepLines/>
      <w:spacing w:before="340" w:after="330" w:line="576" w:lineRule="auto"/>
    </w:pPr>
    <w:rPr>
      <w:b/>
      <w:bCs/>
      <w:kern w:val="44"/>
      <w:sz w:val="44"/>
      <w:szCs w:val="44"/>
    </w:rPr>
  </w:style>
  <w:style w:type="paragraph" w:customStyle="1" w:styleId="Heading2">
    <w:name w:val="Heading2"/>
    <w:basedOn w:val="a"/>
    <w:next w:val="a"/>
    <w:link w:val="UserStyle9"/>
    <w:autoRedefine/>
    <w:qFormat/>
    <w:pPr>
      <w:keepNext/>
      <w:keepLines/>
      <w:spacing w:before="120" w:after="120" w:line="360" w:lineRule="auto"/>
      <w:jc w:val="center"/>
    </w:pPr>
    <w:rPr>
      <w:rFonts w:ascii="Arial" w:eastAsia="黑体" w:hAnsi="Arial"/>
      <w:b/>
      <w:bCs/>
      <w:color w:val="000000"/>
      <w:sz w:val="32"/>
      <w:szCs w:val="32"/>
    </w:rPr>
  </w:style>
  <w:style w:type="paragraph" w:customStyle="1" w:styleId="Heading3">
    <w:name w:val="Heading3"/>
    <w:basedOn w:val="TOC3"/>
    <w:next w:val="a"/>
    <w:link w:val="UserStyle4"/>
    <w:autoRedefine/>
    <w:qFormat/>
    <w:pPr>
      <w:ind w:leftChars="400" w:left="840"/>
      <w:jc w:val="both"/>
    </w:pPr>
    <w:rPr>
      <w:rFonts w:ascii="宋体" w:eastAsia="仿宋_GB2312" w:hAnsi="宋体"/>
      <w:i w:val="0"/>
      <w:iCs w:val="0"/>
      <w:color w:val="000000"/>
      <w:sz w:val="21"/>
      <w:szCs w:val="28"/>
    </w:rPr>
  </w:style>
  <w:style w:type="paragraph" w:customStyle="1" w:styleId="TOC3">
    <w:name w:val="TOC3"/>
    <w:basedOn w:val="a"/>
    <w:next w:val="a"/>
    <w:autoRedefine/>
    <w:qFormat/>
    <w:pPr>
      <w:ind w:left="420"/>
      <w:jc w:val="left"/>
    </w:pPr>
    <w:rPr>
      <w:i/>
      <w:iCs/>
      <w:sz w:val="20"/>
      <w:szCs w:val="20"/>
    </w:rPr>
  </w:style>
  <w:style w:type="paragraph" w:customStyle="1" w:styleId="Heading4">
    <w:name w:val="Heading4"/>
    <w:basedOn w:val="a"/>
    <w:next w:val="a"/>
    <w:link w:val="UserStyle18"/>
    <w:autoRedefine/>
    <w:qFormat/>
    <w:pPr>
      <w:keepNext/>
      <w:keepLines/>
      <w:spacing w:before="280" w:after="290" w:line="372" w:lineRule="auto"/>
    </w:pPr>
    <w:rPr>
      <w:rFonts w:ascii="Arial" w:eastAsia="黑体" w:hAnsi="Arial"/>
      <w:b/>
      <w:bCs/>
      <w:sz w:val="28"/>
      <w:szCs w:val="28"/>
    </w:rPr>
  </w:style>
  <w:style w:type="paragraph" w:customStyle="1" w:styleId="Heading8">
    <w:name w:val="Heading8"/>
    <w:basedOn w:val="a"/>
    <w:next w:val="a"/>
    <w:link w:val="UserStyle17"/>
    <w:autoRedefine/>
    <w:qFormat/>
    <w:pPr>
      <w:keepNext/>
      <w:keepLines/>
      <w:spacing w:before="240" w:after="64" w:line="320" w:lineRule="auto"/>
    </w:pPr>
    <w:rPr>
      <w:rFonts w:ascii="Cambria" w:hAnsi="Cambria"/>
      <w:sz w:val="24"/>
    </w:rPr>
  </w:style>
  <w:style w:type="character" w:customStyle="1" w:styleId="NormalCharacter">
    <w:name w:val="NormalCharacter"/>
    <w:basedOn w:val="a2"/>
    <w:autoRedefine/>
    <w:qFormat/>
  </w:style>
  <w:style w:type="table" w:customStyle="1" w:styleId="TableNormal">
    <w:name w:val="TableNormal"/>
    <w:autoRedefine/>
    <w:qFormat/>
    <w:tblPr>
      <w:tblCellMar>
        <w:top w:w="0" w:type="dxa"/>
        <w:left w:w="0" w:type="dxa"/>
        <w:bottom w:w="0" w:type="dxa"/>
        <w:right w:w="0" w:type="dxa"/>
      </w:tblCellMar>
    </w:tblPr>
  </w:style>
  <w:style w:type="character" w:customStyle="1" w:styleId="HtmlCite">
    <w:name w:val="HtmlCite"/>
    <w:autoRedefine/>
    <w:qFormat/>
    <w:rPr>
      <w:sz w:val="24"/>
      <w:szCs w:val="24"/>
    </w:rPr>
  </w:style>
  <w:style w:type="character" w:customStyle="1" w:styleId="UserStyle0">
    <w:name w:val="UserStyle_0"/>
    <w:link w:val="12"/>
    <w:autoRedefine/>
    <w:qFormat/>
    <w:rPr>
      <w:kern w:val="2"/>
      <w:sz w:val="18"/>
      <w:szCs w:val="24"/>
    </w:rPr>
  </w:style>
  <w:style w:type="paragraph" w:customStyle="1" w:styleId="12">
    <w:name w:val="页脚1"/>
    <w:basedOn w:val="a"/>
    <w:link w:val="UserStyle0"/>
    <w:autoRedefine/>
    <w:qFormat/>
    <w:pPr>
      <w:tabs>
        <w:tab w:val="center" w:pos="4153"/>
        <w:tab w:val="right" w:pos="8306"/>
      </w:tabs>
      <w:snapToGrid w:val="0"/>
      <w:jc w:val="left"/>
    </w:pPr>
    <w:rPr>
      <w:sz w:val="18"/>
    </w:rPr>
  </w:style>
  <w:style w:type="character" w:customStyle="1" w:styleId="PageNumber">
    <w:name w:val="PageNumber"/>
    <w:basedOn w:val="NormalCharacter"/>
    <w:autoRedefine/>
    <w:qFormat/>
  </w:style>
  <w:style w:type="character" w:customStyle="1" w:styleId="UserStyle1">
    <w:name w:val="UserStyle_1"/>
    <w:autoRedefine/>
    <w:qFormat/>
    <w:rPr>
      <w:color w:val="333333"/>
      <w:sz w:val="18"/>
      <w:szCs w:val="18"/>
    </w:rPr>
  </w:style>
  <w:style w:type="character" w:customStyle="1" w:styleId="UserStyle2">
    <w:name w:val="UserStyle_2"/>
    <w:autoRedefine/>
    <w:qFormat/>
    <w:rPr>
      <w:color w:val="FFFFFF"/>
      <w:shd w:val="clear" w:color="auto" w:fill="A00000"/>
    </w:rPr>
  </w:style>
  <w:style w:type="character" w:customStyle="1" w:styleId="UserStyle3">
    <w:name w:val="UserStyle_3"/>
    <w:link w:val="BodyText"/>
    <w:autoRedefine/>
    <w:qFormat/>
    <w:rPr>
      <w:kern w:val="2"/>
      <w:sz w:val="21"/>
    </w:rPr>
  </w:style>
  <w:style w:type="character" w:customStyle="1" w:styleId="UserStyle4">
    <w:name w:val="UserStyle_4"/>
    <w:link w:val="Heading3"/>
    <w:autoRedefine/>
    <w:qFormat/>
    <w:rPr>
      <w:rFonts w:ascii="宋体" w:eastAsia="仿宋_GB2312" w:hAnsi="宋体"/>
      <w:color w:val="000000"/>
      <w:kern w:val="2"/>
      <w:sz w:val="21"/>
      <w:szCs w:val="28"/>
    </w:rPr>
  </w:style>
  <w:style w:type="character" w:customStyle="1" w:styleId="Char0">
    <w:name w:val="日期 Char"/>
    <w:link w:val="aa"/>
    <w:autoRedefine/>
    <w:semiHidden/>
    <w:qFormat/>
    <w:rPr>
      <w:kern w:val="2"/>
      <w:sz w:val="21"/>
      <w:szCs w:val="24"/>
    </w:rPr>
  </w:style>
  <w:style w:type="character" w:customStyle="1" w:styleId="UserStyle6">
    <w:name w:val="UserStyle_6"/>
    <w:autoRedefine/>
    <w:qFormat/>
    <w:rPr>
      <w:rFonts w:ascii="Arial" w:eastAsia="黑体" w:hAnsi="Arial"/>
      <w:b/>
      <w:kern w:val="2"/>
      <w:sz w:val="32"/>
      <w:lang w:val="en-US" w:eastAsia="zh-CN"/>
    </w:rPr>
  </w:style>
  <w:style w:type="character" w:customStyle="1" w:styleId="UserStyle7">
    <w:name w:val="UserStyle_7"/>
    <w:autoRedefine/>
    <w:qFormat/>
    <w:rPr>
      <w:color w:val="333333"/>
      <w:sz w:val="18"/>
      <w:szCs w:val="18"/>
    </w:rPr>
  </w:style>
  <w:style w:type="character" w:customStyle="1" w:styleId="UserStyle8">
    <w:name w:val="UserStyle_8"/>
    <w:basedOn w:val="NormalCharacter"/>
    <w:autoRedefine/>
    <w:qFormat/>
  </w:style>
  <w:style w:type="character" w:customStyle="1" w:styleId="UserStyle9">
    <w:name w:val="UserStyle_9"/>
    <w:link w:val="Heading2"/>
    <w:autoRedefine/>
    <w:qFormat/>
    <w:rPr>
      <w:rFonts w:ascii="Arial" w:eastAsia="黑体" w:hAnsi="Arial" w:cs="Times New Roman"/>
      <w:b/>
      <w:bCs/>
      <w:color w:val="000000"/>
      <w:kern w:val="2"/>
      <w:sz w:val="32"/>
      <w:szCs w:val="32"/>
      <w:lang w:val="en-US" w:eastAsia="zh-CN" w:bidi="ar-SA"/>
    </w:rPr>
  </w:style>
  <w:style w:type="character" w:customStyle="1" w:styleId="UserStyle10">
    <w:name w:val="UserStyle_10"/>
    <w:link w:val="PlainText"/>
    <w:autoRedefine/>
    <w:qFormat/>
    <w:rPr>
      <w:rFonts w:ascii="宋体" w:hAnsi="Courier New"/>
      <w:kern w:val="2"/>
      <w:sz w:val="19"/>
    </w:rPr>
  </w:style>
  <w:style w:type="paragraph" w:customStyle="1" w:styleId="PlainText">
    <w:name w:val="PlainText"/>
    <w:basedOn w:val="a"/>
    <w:link w:val="UserStyle10"/>
    <w:autoRedefine/>
    <w:qFormat/>
    <w:rPr>
      <w:rFonts w:ascii="宋体" w:hAnsi="Courier New"/>
      <w:sz w:val="19"/>
      <w:szCs w:val="20"/>
    </w:rPr>
  </w:style>
  <w:style w:type="character" w:customStyle="1" w:styleId="UserStyle11">
    <w:name w:val="UserStyle_11"/>
    <w:autoRedefine/>
    <w:qFormat/>
    <w:rPr>
      <w:rFonts w:ascii="Times New Roman" w:hAnsi="Times New Roman"/>
      <w:color w:val="0000FF"/>
      <w:u w:val="single"/>
    </w:rPr>
  </w:style>
  <w:style w:type="character" w:customStyle="1" w:styleId="UserStyle12">
    <w:name w:val="UserStyle_12"/>
    <w:link w:val="13"/>
    <w:autoRedefine/>
    <w:qFormat/>
    <w:rPr>
      <w:kern w:val="2"/>
      <w:sz w:val="18"/>
      <w:szCs w:val="24"/>
    </w:rPr>
  </w:style>
  <w:style w:type="paragraph" w:customStyle="1" w:styleId="13">
    <w:name w:val="页眉1"/>
    <w:basedOn w:val="a"/>
    <w:link w:val="UserStyle12"/>
    <w:autoRedefine/>
    <w:qFormat/>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character" w:customStyle="1" w:styleId="UserStyle13">
    <w:name w:val="UserStyle_13"/>
    <w:autoRedefine/>
    <w:qFormat/>
    <w:rPr>
      <w:color w:val="BA2636"/>
      <w:sz w:val="18"/>
      <w:szCs w:val="18"/>
    </w:rPr>
  </w:style>
  <w:style w:type="character" w:customStyle="1" w:styleId="UserStyle14">
    <w:name w:val="UserStyle_14"/>
    <w:link w:val="Heading1"/>
    <w:autoRedefine/>
    <w:qFormat/>
    <w:rPr>
      <w:rFonts w:cs="Times New Roman"/>
      <w:b/>
      <w:bCs/>
      <w:kern w:val="44"/>
      <w:sz w:val="44"/>
      <w:szCs w:val="44"/>
    </w:rPr>
  </w:style>
  <w:style w:type="character" w:customStyle="1" w:styleId="UserStyle15">
    <w:name w:val="UserStyle_15"/>
    <w:autoRedefine/>
    <w:qFormat/>
    <w:rPr>
      <w:color w:val="BA2636"/>
      <w:sz w:val="18"/>
      <w:szCs w:val="18"/>
    </w:rPr>
  </w:style>
  <w:style w:type="character" w:customStyle="1" w:styleId="UserStyle16">
    <w:name w:val="UserStyle_16"/>
    <w:link w:val="BodyTextIndent2"/>
    <w:autoRedefine/>
    <w:qFormat/>
    <w:rPr>
      <w:kern w:val="2"/>
      <w:sz w:val="32"/>
      <w:szCs w:val="24"/>
    </w:rPr>
  </w:style>
  <w:style w:type="paragraph" w:customStyle="1" w:styleId="BodyTextIndent2">
    <w:name w:val="BodyTextIndent2"/>
    <w:basedOn w:val="a"/>
    <w:link w:val="UserStyle16"/>
    <w:autoRedefine/>
    <w:qFormat/>
    <w:pPr>
      <w:ind w:firstLine="570"/>
    </w:pPr>
    <w:rPr>
      <w:sz w:val="32"/>
    </w:rPr>
  </w:style>
  <w:style w:type="character" w:customStyle="1" w:styleId="UserStyle17">
    <w:name w:val="UserStyle_17"/>
    <w:link w:val="Heading8"/>
    <w:autoRedefine/>
    <w:semiHidden/>
    <w:qFormat/>
    <w:rPr>
      <w:rFonts w:ascii="Cambria" w:eastAsia="宋体" w:hAnsi="Cambria"/>
      <w:kern w:val="2"/>
      <w:sz w:val="24"/>
      <w:szCs w:val="24"/>
    </w:rPr>
  </w:style>
  <w:style w:type="character" w:customStyle="1" w:styleId="UserStyle18">
    <w:name w:val="UserStyle_18"/>
    <w:link w:val="Heading4"/>
    <w:autoRedefine/>
    <w:qFormat/>
    <w:rPr>
      <w:rFonts w:ascii="Arial" w:eastAsia="黑体" w:hAnsi="Arial" w:cs="Times New Roman"/>
      <w:b/>
      <w:bCs/>
      <w:kern w:val="2"/>
      <w:sz w:val="28"/>
      <w:szCs w:val="28"/>
    </w:rPr>
  </w:style>
  <w:style w:type="character" w:customStyle="1" w:styleId="UserStyle19">
    <w:name w:val="UserStyle_19"/>
    <w:link w:val="AnnotationText"/>
    <w:autoRedefine/>
    <w:qFormat/>
    <w:rPr>
      <w:kern w:val="2"/>
      <w:sz w:val="21"/>
    </w:rPr>
  </w:style>
  <w:style w:type="paragraph" w:customStyle="1" w:styleId="AnnotationText">
    <w:name w:val="AnnotationText"/>
    <w:basedOn w:val="a"/>
    <w:link w:val="UserStyle19"/>
    <w:autoRedefine/>
    <w:qFormat/>
    <w:pPr>
      <w:jc w:val="left"/>
    </w:pPr>
    <w:rPr>
      <w:szCs w:val="20"/>
    </w:rPr>
  </w:style>
  <w:style w:type="paragraph" w:customStyle="1" w:styleId="List2">
    <w:name w:val="List2"/>
    <w:basedOn w:val="a"/>
    <w:autoRedefine/>
    <w:qFormat/>
    <w:pPr>
      <w:ind w:leftChars="200" w:left="100" w:hangingChars="200" w:hanging="200"/>
      <w:contextualSpacing/>
    </w:pPr>
  </w:style>
  <w:style w:type="paragraph" w:customStyle="1" w:styleId="TOC1">
    <w:name w:val="TOC1"/>
    <w:basedOn w:val="a"/>
    <w:next w:val="a"/>
    <w:autoRedefine/>
    <w:qFormat/>
    <w:pPr>
      <w:spacing w:before="120" w:after="120"/>
      <w:jc w:val="left"/>
    </w:pPr>
    <w:rPr>
      <w:b/>
      <w:bCs/>
      <w:caps/>
      <w:sz w:val="20"/>
      <w:szCs w:val="20"/>
    </w:rPr>
  </w:style>
  <w:style w:type="paragraph" w:customStyle="1" w:styleId="MessageHeader">
    <w:name w:val="MessageHeader"/>
    <w:basedOn w:val="a"/>
    <w:autoRedefine/>
    <w:qFormat/>
    <w:pPr>
      <w:pBdr>
        <w:top w:val="single" w:sz="6" w:space="1" w:color="000000"/>
        <w:left w:val="single" w:sz="6" w:space="1" w:color="000000"/>
        <w:bottom w:val="single" w:sz="6" w:space="1" w:color="000000"/>
        <w:right w:val="single" w:sz="6" w:space="1" w:color="000000"/>
      </w:pBdr>
      <w:ind w:leftChars="500" w:left="1080" w:hangingChars="500" w:hanging="1080"/>
    </w:pPr>
    <w:rPr>
      <w:rFonts w:ascii="Cambria" w:hAnsi="Cambria"/>
      <w:sz w:val="24"/>
    </w:rPr>
  </w:style>
  <w:style w:type="paragraph" w:customStyle="1" w:styleId="HtmlPre">
    <w:name w:val="HtmlPre"/>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HtmlNormal">
    <w:name w:val="HtmlNormal"/>
    <w:basedOn w:val="a"/>
    <w:autoRedefine/>
    <w:qFormat/>
    <w:pPr>
      <w:spacing w:before="100" w:beforeAutospacing="1" w:after="100" w:afterAutospacing="1"/>
      <w:jc w:val="left"/>
    </w:pPr>
    <w:rPr>
      <w:rFonts w:ascii="宋体" w:hAnsi="宋体"/>
      <w:kern w:val="0"/>
      <w:sz w:val="24"/>
    </w:rPr>
  </w:style>
  <w:style w:type="paragraph" w:customStyle="1" w:styleId="TOC2">
    <w:name w:val="TOC2"/>
    <w:basedOn w:val="a"/>
    <w:next w:val="a"/>
    <w:autoRedefine/>
    <w:qFormat/>
    <w:pPr>
      <w:ind w:left="210"/>
      <w:jc w:val="left"/>
    </w:pPr>
    <w:rPr>
      <w:smallCaps/>
      <w:sz w:val="20"/>
      <w:szCs w:val="20"/>
    </w:rPr>
  </w:style>
  <w:style w:type="paragraph" w:customStyle="1" w:styleId="UserStyle20">
    <w:name w:val="UserStyle_20"/>
    <w:basedOn w:val="Heading2"/>
    <w:autoRedefine/>
    <w:qFormat/>
    <w:pPr>
      <w:spacing w:before="100" w:after="0" w:line="400" w:lineRule="exact"/>
    </w:pPr>
    <w:rPr>
      <w:rFonts w:ascii="Times New Roman" w:hAnsi="Times New Roman"/>
      <w:b w:val="0"/>
      <w:bCs w:val="0"/>
      <w:sz w:val="28"/>
      <w:szCs w:val="20"/>
    </w:rPr>
  </w:style>
  <w:style w:type="paragraph" w:customStyle="1" w:styleId="266">
    <w:name w:val="266"/>
    <w:basedOn w:val="Heading1"/>
    <w:next w:val="a"/>
    <w:autoRedefine/>
    <w:qFormat/>
    <w:pPr>
      <w:spacing w:line="578" w:lineRule="auto"/>
    </w:pPr>
  </w:style>
  <w:style w:type="paragraph" w:customStyle="1" w:styleId="UserStyle21">
    <w:name w:val="UserStyle_21"/>
    <w:basedOn w:val="Heading1"/>
    <w:next w:val="a"/>
    <w:autoRedefine/>
    <w:qFormat/>
    <w:pPr>
      <w:ind w:firstLineChars="200" w:firstLine="883"/>
    </w:pPr>
    <w:rPr>
      <w:rFonts w:ascii="宋体" w:eastAsia="黑体" w:hAnsi="宋体" w:cs="宋体"/>
      <w:kern w:val="2"/>
      <w:szCs w:val="20"/>
    </w:rPr>
  </w:style>
  <w:style w:type="paragraph" w:customStyle="1" w:styleId="UserStyle22">
    <w:name w:val="UserStyle_22"/>
    <w:basedOn w:val="a"/>
    <w:autoRedefine/>
    <w:qFormat/>
    <w:pPr>
      <w:jc w:val="left"/>
    </w:pPr>
    <w:rPr>
      <w:kern w:val="0"/>
      <w:sz w:val="20"/>
      <w:szCs w:val="20"/>
    </w:rPr>
  </w:style>
  <w:style w:type="paragraph" w:customStyle="1" w:styleId="UserStyle23">
    <w:name w:val="UserStyle_23"/>
    <w:autoRedefine/>
    <w:qFormat/>
    <w:pPr>
      <w:spacing w:line="360" w:lineRule="auto"/>
      <w:ind w:firstLineChars="200" w:firstLine="200"/>
      <w:textAlignment w:val="baseline"/>
    </w:pPr>
    <w:rPr>
      <w:rFonts w:ascii="宋体" w:hAnsi="宋体"/>
      <w:kern w:val="2"/>
      <w:sz w:val="28"/>
      <w:szCs w:val="22"/>
    </w:rPr>
  </w:style>
  <w:style w:type="paragraph" w:customStyle="1" w:styleId="UserStyle24">
    <w:name w:val="UserStyle_24"/>
    <w:basedOn w:val="a"/>
    <w:autoRedefine/>
    <w:qFormat/>
    <w:pPr>
      <w:ind w:firstLine="570"/>
    </w:pPr>
    <w:rPr>
      <w:sz w:val="32"/>
    </w:rPr>
  </w:style>
  <w:style w:type="paragraph" w:customStyle="1" w:styleId="UserStyle25">
    <w:name w:val="UserStyle_25"/>
    <w:basedOn w:val="a"/>
    <w:next w:val="a"/>
    <w:autoRedefine/>
    <w:qFormat/>
    <w:pPr>
      <w:spacing w:line="578" w:lineRule="atLeast"/>
      <w:jc w:val="center"/>
    </w:pPr>
    <w:rPr>
      <w:color w:val="000000"/>
      <w:kern w:val="0"/>
      <w:sz w:val="28"/>
    </w:rPr>
  </w:style>
  <w:style w:type="paragraph" w:customStyle="1" w:styleId="179">
    <w:name w:val="179"/>
    <w:basedOn w:val="a"/>
    <w:autoRedefine/>
    <w:qFormat/>
    <w:pPr>
      <w:ind w:firstLineChars="200" w:firstLine="420"/>
    </w:pPr>
  </w:style>
  <w:style w:type="paragraph" w:customStyle="1" w:styleId="UserStyle26">
    <w:name w:val="UserStyle_26"/>
    <w:basedOn w:val="a"/>
    <w:autoRedefine/>
    <w:qFormat/>
    <w:rPr>
      <w:rFonts w:hAnsi="宋体"/>
    </w:rPr>
  </w:style>
  <w:style w:type="paragraph" w:customStyle="1" w:styleId="UserStyle27">
    <w:name w:val="UserStyle_27"/>
    <w:basedOn w:val="a"/>
    <w:autoRedefine/>
    <w:qFormat/>
  </w:style>
  <w:style w:type="table" w:customStyle="1" w:styleId="TableGrid">
    <w:name w:val="TableGrid"/>
    <w:basedOn w:val="TableNormal"/>
    <w:autoRedefine/>
    <w:qFormat/>
    <w:tblPr>
      <w:tblCellMar>
        <w:top w:w="0" w:type="dxa"/>
        <w:left w:w="0" w:type="dxa"/>
        <w:bottom w:w="0" w:type="dxa"/>
        <w:right w:w="0" w:type="dxa"/>
      </w:tblCellMar>
    </w:tblPr>
  </w:style>
  <w:style w:type="character" w:customStyle="1" w:styleId="Char3">
    <w:name w:val="页眉 Char"/>
    <w:basedOn w:val="a2"/>
    <w:link w:val="ae"/>
    <w:autoRedefine/>
    <w:uiPriority w:val="99"/>
    <w:qFormat/>
    <w:rPr>
      <w:kern w:val="2"/>
      <w:sz w:val="18"/>
      <w:szCs w:val="18"/>
    </w:rPr>
  </w:style>
  <w:style w:type="character" w:customStyle="1" w:styleId="Char2">
    <w:name w:val="页脚 Char"/>
    <w:basedOn w:val="a2"/>
    <w:link w:val="ac"/>
    <w:autoRedefine/>
    <w:uiPriority w:val="99"/>
    <w:qFormat/>
    <w:rPr>
      <w:kern w:val="2"/>
      <w:sz w:val="18"/>
      <w:szCs w:val="18"/>
    </w:rPr>
  </w:style>
  <w:style w:type="paragraph" w:customStyle="1" w:styleId="WPSOffice1">
    <w:name w:val="WPSOffice手动目录 1"/>
    <w:autoRedefine/>
    <w:qFormat/>
  </w:style>
  <w:style w:type="character" w:customStyle="1" w:styleId="hover">
    <w:name w:val="hover"/>
    <w:basedOn w:val="a2"/>
    <w:autoRedefine/>
    <w:qFormat/>
  </w:style>
  <w:style w:type="character" w:customStyle="1" w:styleId="blue">
    <w:name w:val="blue"/>
    <w:basedOn w:val="a2"/>
    <w:autoRedefine/>
    <w:qFormat/>
    <w:rPr>
      <w:color w:val="0371C6"/>
      <w:sz w:val="21"/>
      <w:szCs w:val="21"/>
    </w:rPr>
  </w:style>
  <w:style w:type="character" w:customStyle="1" w:styleId="gb-jt">
    <w:name w:val="gb-jt"/>
    <w:basedOn w:val="a2"/>
    <w:autoRedefine/>
    <w:qFormat/>
  </w:style>
  <w:style w:type="character" w:customStyle="1" w:styleId="right">
    <w:name w:val="right"/>
    <w:basedOn w:val="a2"/>
    <w:autoRedefine/>
    <w:qFormat/>
    <w:rPr>
      <w:color w:val="999999"/>
    </w:rPr>
  </w:style>
  <w:style w:type="character" w:customStyle="1" w:styleId="hover13">
    <w:name w:val="hover13"/>
    <w:basedOn w:val="a2"/>
    <w:autoRedefine/>
    <w:qFormat/>
  </w:style>
  <w:style w:type="character" w:customStyle="1" w:styleId="Char1">
    <w:name w:val="批注框文本 Char"/>
    <w:basedOn w:val="a2"/>
    <w:link w:val="ab"/>
    <w:autoRedefine/>
    <w:uiPriority w:val="99"/>
    <w:semiHidden/>
    <w:qFormat/>
    <w:rPr>
      <w:kern w:val="2"/>
      <w:sz w:val="18"/>
      <w:szCs w:val="18"/>
    </w:rPr>
  </w:style>
  <w:style w:type="character" w:customStyle="1" w:styleId="2Char">
    <w:name w:val="标题 2 Char"/>
    <w:link w:val="2"/>
    <w:autoRedefine/>
    <w:qFormat/>
    <w:rPr>
      <w:rFonts w:ascii="Arial" w:eastAsia="黑体" w:hAnsi="Arial"/>
      <w:b/>
      <w:bCs/>
      <w:kern w:val="0"/>
      <w:sz w:val="32"/>
      <w:szCs w:val="32"/>
    </w:rPr>
  </w:style>
  <w:style w:type="character" w:customStyle="1" w:styleId="Char">
    <w:name w:val="正文文本 Char"/>
    <w:basedOn w:val="a2"/>
    <w:link w:val="a5"/>
    <w:autoRedefine/>
    <w:uiPriority w:val="1"/>
    <w:qFormat/>
    <w:rPr>
      <w:kern w:val="2"/>
      <w:sz w:val="21"/>
      <w:szCs w:val="21"/>
    </w:rPr>
  </w:style>
  <w:style w:type="paragraph" w:customStyle="1" w:styleId="14">
    <w:name w:val="正文缩进1"/>
    <w:basedOn w:val="a"/>
    <w:autoRedefine/>
    <w:qFormat/>
    <w:pPr>
      <w:ind w:firstLineChars="200" w:firstLine="420"/>
    </w:pPr>
    <w:rPr>
      <w:rFonts w:ascii="Calibri" w:hAnsi="Calibri"/>
    </w:rPr>
  </w:style>
  <w:style w:type="paragraph" w:customStyle="1" w:styleId="af8">
    <w:name w:val="正文格式"/>
    <w:autoRedefine/>
    <w:uiPriority w:val="99"/>
    <w:qFormat/>
    <w:pPr>
      <w:spacing w:line="360" w:lineRule="auto"/>
      <w:ind w:firstLineChars="200" w:firstLine="200"/>
    </w:pPr>
    <w:rPr>
      <w:rFonts w:ascii="宋体" w:hAnsi="宋体"/>
      <w:kern w:val="2"/>
      <w:sz w:val="28"/>
      <w:szCs w:val="22"/>
    </w:rPr>
  </w:style>
  <w:style w:type="character" w:customStyle="1" w:styleId="color-blue">
    <w:name w:val="color-blue"/>
    <w:basedOn w:val="a2"/>
    <w:autoRedefine/>
    <w:qFormat/>
    <w:rPr>
      <w:color w:val="1890FF"/>
      <w:sz w:val="18"/>
      <w:szCs w:val="18"/>
      <w:bdr w:val="single" w:sz="6" w:space="0" w:color="1890FF"/>
    </w:rPr>
  </w:style>
  <w:style w:type="character" w:customStyle="1" w:styleId="l15">
    <w:name w:val="l_15"/>
    <w:basedOn w:val="a2"/>
    <w:autoRedefine/>
    <w:qFormat/>
  </w:style>
  <w:style w:type="character" w:customStyle="1" w:styleId="l1">
    <w:name w:val="l_1"/>
    <w:basedOn w:val="a2"/>
    <w:autoRedefine/>
    <w:qFormat/>
  </w:style>
  <w:style w:type="character" w:customStyle="1" w:styleId="l5">
    <w:name w:val="l_5"/>
    <w:basedOn w:val="a2"/>
    <w:autoRedefine/>
    <w:qFormat/>
  </w:style>
  <w:style w:type="character" w:customStyle="1" w:styleId="l4">
    <w:name w:val="l_4"/>
    <w:basedOn w:val="a2"/>
    <w:autoRedefine/>
    <w:qFormat/>
  </w:style>
  <w:style w:type="character" w:customStyle="1" w:styleId="l41">
    <w:name w:val="l_41"/>
    <w:basedOn w:val="a2"/>
    <w:autoRedefine/>
    <w:qFormat/>
  </w:style>
  <w:style w:type="character" w:customStyle="1" w:styleId="iconcxktbr">
    <w:name w:val="icon_cxktbr"/>
    <w:basedOn w:val="a2"/>
    <w:autoRedefine/>
    <w:qFormat/>
  </w:style>
  <w:style w:type="character" w:customStyle="1" w:styleId="l10">
    <w:name w:val="l_10"/>
    <w:basedOn w:val="a2"/>
    <w:autoRedefine/>
    <w:qFormat/>
  </w:style>
  <w:style w:type="character" w:customStyle="1" w:styleId="color-yellow">
    <w:name w:val="color-yellow"/>
    <w:basedOn w:val="a2"/>
    <w:autoRedefine/>
    <w:qFormat/>
    <w:rPr>
      <w:color w:val="FAAD14"/>
      <w:sz w:val="18"/>
      <w:szCs w:val="18"/>
      <w:bdr w:val="single" w:sz="6" w:space="0" w:color="FAAD14"/>
    </w:rPr>
  </w:style>
  <w:style w:type="character" w:customStyle="1" w:styleId="color-yellow1">
    <w:name w:val="color-yellow1"/>
    <w:basedOn w:val="a2"/>
    <w:autoRedefine/>
    <w:qFormat/>
    <w:rPr>
      <w:color w:val="FAAD14"/>
      <w:sz w:val="18"/>
      <w:szCs w:val="18"/>
      <w:bdr w:val="single" w:sz="6" w:space="0" w:color="FAAD14"/>
    </w:rPr>
  </w:style>
  <w:style w:type="character" w:customStyle="1" w:styleId="first-child">
    <w:name w:val="first-child"/>
    <w:basedOn w:val="a2"/>
    <w:autoRedefine/>
    <w:qFormat/>
  </w:style>
  <w:style w:type="character" w:customStyle="1" w:styleId="l7">
    <w:name w:val="l_7"/>
    <w:basedOn w:val="a2"/>
    <w:autoRedefine/>
    <w:qFormat/>
  </w:style>
  <w:style w:type="character" w:customStyle="1" w:styleId="icongzkj">
    <w:name w:val="icon_gzkj"/>
    <w:basedOn w:val="a2"/>
    <w:autoRedefine/>
    <w:qFormat/>
  </w:style>
  <w:style w:type="character" w:customStyle="1" w:styleId="l0">
    <w:name w:val="l_0"/>
    <w:basedOn w:val="a2"/>
    <w:autoRedefine/>
    <w:qFormat/>
  </w:style>
  <w:style w:type="character" w:customStyle="1" w:styleId="icondljg">
    <w:name w:val="icon_dljg"/>
    <w:basedOn w:val="a2"/>
    <w:autoRedefine/>
    <w:qFormat/>
  </w:style>
  <w:style w:type="character" w:customStyle="1" w:styleId="layui-laypage-curr">
    <w:name w:val="layui-laypage-curr"/>
    <w:basedOn w:val="a2"/>
    <w:autoRedefine/>
    <w:qFormat/>
  </w:style>
  <w:style w:type="character" w:customStyle="1" w:styleId="l11">
    <w:name w:val="l_11"/>
    <w:basedOn w:val="a2"/>
    <w:autoRedefine/>
    <w:qFormat/>
  </w:style>
  <w:style w:type="character" w:customStyle="1" w:styleId="l111">
    <w:name w:val="l_111"/>
    <w:basedOn w:val="a2"/>
    <w:autoRedefine/>
    <w:qFormat/>
  </w:style>
  <w:style w:type="character" w:customStyle="1" w:styleId="iconlzrz">
    <w:name w:val="icon_lzrz"/>
    <w:basedOn w:val="a2"/>
    <w:autoRedefine/>
    <w:qFormat/>
  </w:style>
  <w:style w:type="character" w:customStyle="1" w:styleId="l2">
    <w:name w:val="l_2"/>
    <w:basedOn w:val="a2"/>
    <w:autoRedefine/>
    <w:qFormat/>
  </w:style>
  <w:style w:type="character" w:customStyle="1" w:styleId="iconcxkcyry">
    <w:name w:val="icon_cxkcyry"/>
    <w:basedOn w:val="a2"/>
    <w:autoRedefine/>
    <w:qFormat/>
  </w:style>
  <w:style w:type="character" w:customStyle="1" w:styleId="colorcdyy">
    <w:name w:val="color_cdyy"/>
    <w:basedOn w:val="a2"/>
    <w:autoRedefine/>
    <w:qFormat/>
    <w:rPr>
      <w:color w:val="FFFFFF"/>
      <w:bdr w:val="single" w:sz="6" w:space="0" w:color="FFFFFF"/>
    </w:rPr>
  </w:style>
  <w:style w:type="character" w:customStyle="1" w:styleId="l14">
    <w:name w:val="l_14"/>
    <w:basedOn w:val="a2"/>
    <w:autoRedefine/>
    <w:qFormat/>
  </w:style>
  <w:style w:type="character" w:customStyle="1" w:styleId="m-text">
    <w:name w:val="m-text"/>
    <w:basedOn w:val="a2"/>
    <w:autoRedefine/>
    <w:qFormat/>
  </w:style>
  <w:style w:type="character" w:customStyle="1" w:styleId="l12">
    <w:name w:val="l_12"/>
    <w:basedOn w:val="a2"/>
    <w:autoRedefine/>
    <w:qFormat/>
  </w:style>
  <w:style w:type="character" w:customStyle="1" w:styleId="l121">
    <w:name w:val="l_121"/>
    <w:basedOn w:val="a2"/>
    <w:autoRedefine/>
    <w:qFormat/>
  </w:style>
  <w:style w:type="character" w:customStyle="1" w:styleId="l13">
    <w:name w:val="l_13"/>
    <w:basedOn w:val="a2"/>
    <w:autoRedefine/>
    <w:qFormat/>
  </w:style>
  <w:style w:type="character" w:customStyle="1" w:styleId="l131">
    <w:name w:val="l_131"/>
    <w:basedOn w:val="a2"/>
    <w:autoRedefine/>
    <w:qFormat/>
  </w:style>
  <w:style w:type="character" w:customStyle="1" w:styleId="l3">
    <w:name w:val="l_3"/>
    <w:basedOn w:val="a2"/>
    <w:autoRedefine/>
    <w:qFormat/>
  </w:style>
  <w:style w:type="character" w:customStyle="1" w:styleId="l31">
    <w:name w:val="l_31"/>
    <w:basedOn w:val="a2"/>
    <w:autoRedefine/>
    <w:qFormat/>
  </w:style>
  <w:style w:type="character" w:customStyle="1" w:styleId="l6">
    <w:name w:val="l_6"/>
    <w:basedOn w:val="a2"/>
    <w:autoRedefine/>
    <w:qFormat/>
  </w:style>
  <w:style w:type="character" w:customStyle="1" w:styleId="l61">
    <w:name w:val="l_61"/>
    <w:basedOn w:val="a2"/>
    <w:autoRedefine/>
    <w:qFormat/>
  </w:style>
  <w:style w:type="character" w:customStyle="1" w:styleId="l8">
    <w:name w:val="l_8"/>
    <w:basedOn w:val="a2"/>
    <w:autoRedefine/>
    <w:qFormat/>
  </w:style>
  <w:style w:type="character" w:customStyle="1" w:styleId="l81">
    <w:name w:val="l_81"/>
    <w:basedOn w:val="a2"/>
    <w:autoRedefine/>
    <w:qFormat/>
  </w:style>
  <w:style w:type="character" w:customStyle="1" w:styleId="l9">
    <w:name w:val="l_9"/>
    <w:basedOn w:val="a2"/>
    <w:autoRedefine/>
    <w:qFormat/>
  </w:style>
  <w:style w:type="character" w:customStyle="1" w:styleId="l91">
    <w:name w:val="l_91"/>
    <w:basedOn w:val="a2"/>
    <w:autoRedefine/>
    <w:qFormat/>
  </w:style>
  <w:style w:type="character" w:customStyle="1" w:styleId="iconxzry">
    <w:name w:val="icon_xzry"/>
    <w:basedOn w:val="a2"/>
    <w:autoRedefine/>
    <w:qFormat/>
  </w:style>
  <w:style w:type="character" w:customStyle="1" w:styleId="iconxglc">
    <w:name w:val="icon_xglc"/>
    <w:basedOn w:val="a2"/>
    <w:autoRedefine/>
    <w:qFormat/>
  </w:style>
  <w:style w:type="character" w:customStyle="1" w:styleId="l51">
    <w:name w:val="l_51"/>
    <w:basedOn w:val="a2"/>
    <w:autoRedefine/>
    <w:qFormat/>
  </w:style>
  <w:style w:type="character" w:customStyle="1" w:styleId="l141">
    <w:name w:val="l_141"/>
    <w:basedOn w:val="a2"/>
    <w:autoRedefine/>
    <w:qFormat/>
  </w:style>
  <w:style w:type="character" w:customStyle="1" w:styleId="first-child1">
    <w:name w:val="first-child1"/>
    <w:basedOn w:val="a2"/>
    <w:autoRedefine/>
    <w:qFormat/>
  </w:style>
  <w:style w:type="character" w:customStyle="1" w:styleId="l21">
    <w:name w:val="l_21"/>
    <w:basedOn w:val="a2"/>
    <w:autoRedefine/>
    <w:qFormat/>
  </w:style>
  <w:style w:type="character" w:customStyle="1" w:styleId="l101">
    <w:name w:val="l_101"/>
    <w:basedOn w:val="a2"/>
    <w:autoRedefine/>
    <w:qFormat/>
  </w:style>
  <w:style w:type="character" w:customStyle="1" w:styleId="l01">
    <w:name w:val="l_01"/>
    <w:basedOn w:val="a2"/>
    <w:autoRedefine/>
    <w:qFormat/>
  </w:style>
  <w:style w:type="character" w:customStyle="1" w:styleId="l71">
    <w:name w:val="l_71"/>
    <w:basedOn w:val="a2"/>
    <w:autoRedefine/>
    <w:qFormat/>
  </w:style>
  <w:style w:type="paragraph" w:styleId="af9">
    <w:name w:val="List Paragraph"/>
    <w:basedOn w:val="a"/>
    <w:autoRedefine/>
    <w:uiPriority w:val="34"/>
    <w:qFormat/>
    <w:pPr>
      <w:ind w:firstLineChars="200" w:firstLine="420"/>
    </w:pPr>
  </w:style>
  <w:style w:type="character" w:customStyle="1" w:styleId="iconds">
    <w:name w:val="icon_ds"/>
    <w:basedOn w:val="a2"/>
    <w:autoRedefine/>
    <w:qFormat/>
    <w:rPr>
      <w:sz w:val="21"/>
      <w:szCs w:val="21"/>
    </w:rPr>
  </w:style>
  <w:style w:type="character" w:customStyle="1" w:styleId="iconds1">
    <w:name w:val="icon_ds1"/>
    <w:basedOn w:val="a2"/>
    <w:autoRedefine/>
    <w:qFormat/>
  </w:style>
  <w:style w:type="character" w:customStyle="1" w:styleId="fr">
    <w:name w:val="fr"/>
    <w:basedOn w:val="a2"/>
    <w:autoRedefine/>
    <w:qFormat/>
  </w:style>
  <w:style w:type="character" w:customStyle="1" w:styleId="icongys">
    <w:name w:val="icon_gys"/>
    <w:basedOn w:val="a2"/>
    <w:autoRedefine/>
    <w:qFormat/>
    <w:rPr>
      <w:sz w:val="21"/>
      <w:szCs w:val="21"/>
    </w:rPr>
  </w:style>
  <w:style w:type="character" w:customStyle="1" w:styleId="xiadan">
    <w:name w:val="xiadan"/>
    <w:basedOn w:val="a2"/>
    <w:autoRedefine/>
    <w:qFormat/>
    <w:rPr>
      <w:shd w:val="clear" w:color="auto" w:fill="E4393C"/>
    </w:rPr>
  </w:style>
  <w:style w:type="paragraph" w:customStyle="1" w:styleId="afa">
    <w:name w:val="样式 正文首行缩进 + 宋体小 四号"/>
    <w:basedOn w:val="af2"/>
    <w:qFormat/>
    <w:pPr>
      <w:ind w:firstLineChars="200" w:firstLine="200"/>
    </w:pPr>
    <w:rPr>
      <w:rFonts w:ascii="宋体" w:hAnsi="宋体" w:cs="宋体"/>
    </w:rPr>
  </w:style>
  <w:style w:type="paragraph" w:customStyle="1" w:styleId="afb">
    <w:name w:val="*正文"/>
    <w:basedOn w:val="a"/>
    <w:qFormat/>
    <w:pPr>
      <w:ind w:firstLine="482"/>
    </w:pPr>
    <w:rPr>
      <w:rFonts w:ascii="微软雅黑" w:eastAsia="微软雅黑" w:hAnsi="微软雅黑"/>
    </w:rPr>
  </w:style>
  <w:style w:type="character" w:customStyle="1" w:styleId="exap">
    <w:name w:val="exap"/>
    <w:basedOn w:val="a2"/>
    <w:qFormat/>
    <w:rPr>
      <w:sz w:val="27"/>
      <w:szCs w:val="27"/>
    </w:rPr>
  </w:style>
  <w:style w:type="character" w:customStyle="1" w:styleId="ullia1">
    <w:name w:val="ul_li_a_1"/>
    <w:basedOn w:val="a2"/>
    <w:qFormat/>
    <w:rPr>
      <w:b/>
      <w:bCs/>
      <w:color w:val="FFFFFF"/>
    </w:rPr>
  </w:style>
  <w:style w:type="character" w:customStyle="1" w:styleId="ap2">
    <w:name w:val="a_p_2"/>
    <w:basedOn w:val="a2"/>
    <w:qFormat/>
  </w:style>
  <w:style w:type="character" w:customStyle="1" w:styleId="ap21">
    <w:name w:val="a_p_21"/>
    <w:basedOn w:val="a2"/>
    <w:qFormat/>
    <w:rPr>
      <w:sz w:val="27"/>
      <w:szCs w:val="27"/>
    </w:rPr>
  </w:style>
  <w:style w:type="character" w:customStyle="1" w:styleId="ap3">
    <w:name w:val="a_p_3"/>
    <w:basedOn w:val="a2"/>
    <w:qFormat/>
    <w:rPr>
      <w:sz w:val="27"/>
      <w:szCs w:val="27"/>
    </w:rPr>
  </w:style>
  <w:style w:type="character" w:customStyle="1" w:styleId="ap1">
    <w:name w:val="a_p_1"/>
    <w:basedOn w:val="a2"/>
    <w:qFormat/>
    <w:rPr>
      <w:sz w:val="27"/>
      <w:szCs w:val="27"/>
    </w:rPr>
  </w:style>
  <w:style w:type="character" w:customStyle="1" w:styleId="l151">
    <w:name w:val="l_151"/>
    <w:basedOn w:val="a2"/>
    <w:qFormat/>
  </w:style>
  <w:style w:type="paragraph" w:customStyle="1" w:styleId="New">
    <w:name w:val="正文 New"/>
    <w:basedOn w:val="a"/>
    <w:qFormat/>
    <w:pPr>
      <w:spacing w:before="100" w:beforeAutospacing="1" w:after="100" w:afterAutospacing="1" w:line="440" w:lineRule="exact"/>
      <w:ind w:left="357" w:hanging="357"/>
    </w:pPr>
  </w:style>
  <w:style w:type="character" w:customStyle="1" w:styleId="5Char">
    <w:name w:val="标题 5 Char"/>
    <w:basedOn w:val="a2"/>
    <w:link w:val="5"/>
    <w:uiPriority w:val="9"/>
    <w:semiHidden/>
    <w:rsid w:val="00B03CFC"/>
    <w:rPr>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uiPriority="39" w:qFormat="1"/>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qFormat="1"/>
    <w:lsdException w:name="footer" w:qFormat="1"/>
    <w:lsdException w:name="caption" w:semiHidden="0" w:uiPriority="0" w:unhideWhenUsed="0" w:qFormat="1"/>
    <w:lsdException w:name="envelope return" w:semiHidden="0" w:uiPriority="0" w:unhideWhenUsed="0" w:qFormat="1"/>
    <w:lsdException w:name="List 2" w:semiHidden="0" w:qFormat="1"/>
    <w:lsdException w:name="Title" w:semiHidden="0" w:uiPriority="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Message Header"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HTML Code" w:qFormat="1"/>
    <w:lsdException w:name="HTML Definition" w:qFormat="1"/>
    <w:lsdException w:name="HTML Keyboard" w:qFormat="1"/>
    <w:lsdException w:name="HTML Sample"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jc w:val="both"/>
      <w:textAlignment w:val="baseline"/>
    </w:pPr>
    <w:rPr>
      <w:kern w:val="2"/>
      <w:sz w:val="21"/>
      <w:szCs w:val="24"/>
    </w:rPr>
  </w:style>
  <w:style w:type="paragraph" w:styleId="1">
    <w:name w:val="heading 1"/>
    <w:basedOn w:val="a"/>
    <w:next w:val="a"/>
    <w:autoRedefine/>
    <w:qFormat/>
    <w:pPr>
      <w:keepNext/>
      <w:keepLines/>
      <w:spacing w:before="340" w:after="330" w:line="576" w:lineRule="auto"/>
      <w:outlineLvl w:val="0"/>
    </w:pPr>
    <w:rPr>
      <w:b/>
      <w:bCs/>
      <w:kern w:val="44"/>
      <w:sz w:val="44"/>
      <w:szCs w:val="44"/>
    </w:rPr>
  </w:style>
  <w:style w:type="paragraph" w:styleId="2">
    <w:name w:val="heading 2"/>
    <w:basedOn w:val="a"/>
    <w:next w:val="a1"/>
    <w:link w:val="2Char"/>
    <w:autoRedefine/>
    <w:qFormat/>
    <w:pPr>
      <w:keepNext/>
      <w:keepLines/>
      <w:spacing w:before="260" w:after="260" w:line="415" w:lineRule="auto"/>
      <w:outlineLvl w:val="1"/>
    </w:pPr>
    <w:rPr>
      <w:rFonts w:ascii="Arial" w:eastAsia="黑体" w:hAnsi="Arial"/>
      <w:b/>
      <w:bCs/>
      <w:kern w:val="0"/>
      <w:sz w:val="32"/>
      <w:szCs w:val="32"/>
    </w:rPr>
  </w:style>
  <w:style w:type="paragraph" w:styleId="5">
    <w:name w:val="heading 5"/>
    <w:basedOn w:val="a"/>
    <w:next w:val="a"/>
    <w:link w:val="5Char"/>
    <w:uiPriority w:val="9"/>
    <w:semiHidden/>
    <w:unhideWhenUsed/>
    <w:qFormat/>
    <w:rsid w:val="00B03CFC"/>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spacing w:line="360" w:lineRule="auto"/>
      <w:ind w:leftChars="100" w:left="210" w:firstLineChars="200" w:firstLine="420"/>
    </w:pPr>
    <w:rPr>
      <w:rFonts w:ascii="宋体" w:hAnsi="宋体"/>
    </w:rPr>
  </w:style>
  <w:style w:type="paragraph" w:styleId="a1">
    <w:name w:val="Normal Indent"/>
    <w:basedOn w:val="a"/>
    <w:next w:val="20"/>
    <w:autoRedefine/>
    <w:qFormat/>
    <w:pPr>
      <w:ind w:firstLine="420"/>
    </w:pPr>
  </w:style>
  <w:style w:type="paragraph" w:styleId="20">
    <w:name w:val="Body Text 2"/>
    <w:basedOn w:val="a"/>
    <w:next w:val="a5"/>
    <w:autoRedefine/>
    <w:uiPriority w:val="99"/>
    <w:qFormat/>
    <w:pPr>
      <w:jc w:val="center"/>
    </w:pPr>
  </w:style>
  <w:style w:type="paragraph" w:styleId="a5">
    <w:name w:val="Body Text"/>
    <w:basedOn w:val="a"/>
    <w:next w:val="20"/>
    <w:link w:val="Char"/>
    <w:autoRedefine/>
    <w:uiPriority w:val="1"/>
    <w:qFormat/>
    <w:pPr>
      <w:ind w:left="378"/>
    </w:pPr>
    <w:rPr>
      <w:szCs w:val="21"/>
    </w:rPr>
  </w:style>
  <w:style w:type="paragraph" w:styleId="a6">
    <w:name w:val="caption"/>
    <w:basedOn w:val="a"/>
    <w:next w:val="a"/>
    <w:autoRedefine/>
    <w:qFormat/>
    <w:rPr>
      <w:rFonts w:ascii="Cambria" w:eastAsia="黑体" w:hAnsi="Cambria"/>
      <w:sz w:val="20"/>
      <w:szCs w:val="20"/>
    </w:rPr>
  </w:style>
  <w:style w:type="paragraph" w:styleId="a7">
    <w:name w:val="annotation text"/>
    <w:basedOn w:val="a"/>
    <w:next w:val="a"/>
    <w:qFormat/>
    <w:pPr>
      <w:jc w:val="left"/>
    </w:pPr>
  </w:style>
  <w:style w:type="paragraph" w:styleId="a8">
    <w:name w:val="Body Text Indent"/>
    <w:basedOn w:val="a"/>
    <w:next w:val="a"/>
    <w:autoRedefine/>
    <w:qFormat/>
    <w:pPr>
      <w:spacing w:line="480" w:lineRule="exact"/>
      <w:ind w:firstLineChars="200" w:firstLine="640"/>
    </w:pPr>
    <w:rPr>
      <w:rFonts w:eastAsia="楷体_GB2312"/>
      <w:kern w:val="0"/>
      <w:sz w:val="32"/>
      <w:szCs w:val="20"/>
    </w:rPr>
  </w:style>
  <w:style w:type="paragraph" w:styleId="21">
    <w:name w:val="List 2"/>
    <w:basedOn w:val="a"/>
    <w:autoRedefine/>
    <w:uiPriority w:val="99"/>
    <w:unhideWhenUsed/>
    <w:qFormat/>
    <w:pPr>
      <w:ind w:leftChars="200" w:left="100" w:hangingChars="200" w:hanging="200"/>
      <w:contextualSpacing/>
    </w:pPr>
  </w:style>
  <w:style w:type="paragraph" w:styleId="4">
    <w:name w:val="index 4"/>
    <w:basedOn w:val="a"/>
    <w:next w:val="a"/>
    <w:autoRedefine/>
    <w:uiPriority w:val="99"/>
    <w:unhideWhenUsed/>
    <w:qFormat/>
    <w:pPr>
      <w:ind w:leftChars="600" w:left="600"/>
    </w:pPr>
  </w:style>
  <w:style w:type="paragraph" w:styleId="50">
    <w:name w:val="toc 5"/>
    <w:basedOn w:val="a"/>
    <w:next w:val="a"/>
    <w:autoRedefine/>
    <w:qFormat/>
    <w:pPr>
      <w:ind w:leftChars="800" w:left="1680"/>
    </w:pPr>
  </w:style>
  <w:style w:type="paragraph" w:styleId="a9">
    <w:name w:val="Plain Text"/>
    <w:basedOn w:val="a"/>
    <w:next w:val="51"/>
    <w:autoRedefine/>
    <w:qFormat/>
    <w:rPr>
      <w:rFonts w:ascii="宋体" w:hAnsi="Courier New"/>
      <w:kern w:val="0"/>
      <w:sz w:val="19"/>
      <w:szCs w:val="20"/>
    </w:rPr>
  </w:style>
  <w:style w:type="paragraph" w:customStyle="1" w:styleId="51">
    <w:name w:val="目录 51"/>
    <w:basedOn w:val="a"/>
    <w:next w:val="a"/>
    <w:qFormat/>
    <w:pPr>
      <w:spacing w:before="100" w:beforeAutospacing="1" w:after="100" w:afterAutospacing="1"/>
      <w:ind w:left="840"/>
      <w:jc w:val="left"/>
    </w:pPr>
    <w:rPr>
      <w:sz w:val="18"/>
      <w:szCs w:val="18"/>
    </w:rPr>
  </w:style>
  <w:style w:type="paragraph" w:styleId="aa">
    <w:name w:val="Date"/>
    <w:basedOn w:val="a"/>
    <w:next w:val="a"/>
    <w:link w:val="Char0"/>
    <w:autoRedefine/>
    <w:qFormat/>
    <w:pPr>
      <w:ind w:leftChars="2500" w:left="100"/>
    </w:pPr>
  </w:style>
  <w:style w:type="paragraph" w:styleId="22">
    <w:name w:val="Body Text Indent 2"/>
    <w:basedOn w:val="a"/>
    <w:next w:val="a9"/>
    <w:autoRedefine/>
    <w:qFormat/>
    <w:pPr>
      <w:ind w:firstLine="570"/>
    </w:pPr>
    <w:rPr>
      <w:sz w:val="32"/>
    </w:rPr>
  </w:style>
  <w:style w:type="paragraph" w:styleId="ab">
    <w:name w:val="Balloon Text"/>
    <w:basedOn w:val="a"/>
    <w:link w:val="Char1"/>
    <w:autoRedefine/>
    <w:uiPriority w:val="99"/>
    <w:semiHidden/>
    <w:unhideWhenUsed/>
    <w:qFormat/>
    <w:rPr>
      <w:sz w:val="18"/>
      <w:szCs w:val="18"/>
    </w:rPr>
  </w:style>
  <w:style w:type="paragraph" w:styleId="ac">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d">
    <w:name w:val="envelope return"/>
    <w:basedOn w:val="a"/>
    <w:autoRedefine/>
    <w:qFormat/>
    <w:pPr>
      <w:snapToGrid w:val="0"/>
    </w:pPr>
    <w:rPr>
      <w:rFonts w:ascii="Arial" w:hAnsi="Arial"/>
    </w:rPr>
  </w:style>
  <w:style w:type="paragraph" w:styleId="ae">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semiHidden/>
    <w:unhideWhenUsed/>
    <w:qFormat/>
  </w:style>
  <w:style w:type="paragraph" w:styleId="af">
    <w:name w:val="Message Header"/>
    <w:basedOn w:val="a"/>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f0">
    <w:name w:val="Normal (Web)"/>
    <w:basedOn w:val="a"/>
    <w:qFormat/>
    <w:rPr>
      <w:sz w:val="24"/>
    </w:rPr>
  </w:style>
  <w:style w:type="paragraph" w:styleId="af1">
    <w:name w:val="Title"/>
    <w:basedOn w:val="a"/>
    <w:next w:val="a"/>
    <w:autoRedefine/>
    <w:qFormat/>
    <w:pPr>
      <w:spacing w:before="240" w:after="60"/>
      <w:jc w:val="center"/>
    </w:pPr>
    <w:rPr>
      <w:rFonts w:ascii="Calibri Light" w:hAnsi="Calibri Light"/>
      <w:b/>
      <w:bCs/>
      <w:sz w:val="32"/>
      <w:szCs w:val="32"/>
    </w:rPr>
  </w:style>
  <w:style w:type="paragraph" w:styleId="af2">
    <w:name w:val="Body Text First Indent"/>
    <w:basedOn w:val="a5"/>
    <w:next w:val="23"/>
    <w:autoRedefine/>
    <w:qFormat/>
    <w:pPr>
      <w:ind w:firstLineChars="100" w:firstLine="420"/>
    </w:pPr>
  </w:style>
  <w:style w:type="paragraph" w:styleId="23">
    <w:name w:val="Body Text First Indent 2"/>
    <w:basedOn w:val="a8"/>
    <w:next w:val="a"/>
    <w:autoRedefine/>
    <w:qFormat/>
    <w:pPr>
      <w:ind w:firstLine="420"/>
    </w:pPr>
  </w:style>
  <w:style w:type="table" w:styleId="af3">
    <w:name w:val="Table Grid"/>
    <w:basedOn w:val="a3"/>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qFormat/>
    <w:rPr>
      <w:b/>
      <w:sz w:val="24"/>
      <w:szCs w:val="24"/>
    </w:rPr>
  </w:style>
  <w:style w:type="character" w:styleId="af5">
    <w:name w:val="FollowedHyperlink"/>
    <w:autoRedefine/>
    <w:qFormat/>
    <w:rPr>
      <w:rFonts w:ascii="微软雅黑" w:eastAsia="微软雅黑" w:hAnsi="微软雅黑"/>
      <w:color w:val="02396F"/>
      <w:u w:val="single"/>
    </w:rPr>
  </w:style>
  <w:style w:type="character" w:styleId="af6">
    <w:name w:val="Emphasis"/>
    <w:autoRedefine/>
    <w:qFormat/>
    <w:rPr>
      <w:color w:val="CC0000"/>
      <w:sz w:val="24"/>
      <w:szCs w:val="24"/>
    </w:rPr>
  </w:style>
  <w:style w:type="character" w:styleId="HTML">
    <w:name w:val="HTML Definition"/>
    <w:basedOn w:val="a2"/>
    <w:autoRedefine/>
    <w:uiPriority w:val="99"/>
    <w:semiHidden/>
    <w:unhideWhenUsed/>
    <w:qFormat/>
    <w:rPr>
      <w:i/>
      <w:iCs/>
    </w:rPr>
  </w:style>
  <w:style w:type="character" w:styleId="af7">
    <w:name w:val="Hyperlink"/>
    <w:basedOn w:val="a2"/>
    <w:autoRedefine/>
    <w:qFormat/>
    <w:rPr>
      <w:rFonts w:ascii="微软雅黑" w:eastAsia="微软雅黑" w:hAnsi="微软雅黑"/>
      <w:color w:val="02396F"/>
      <w:u w:val="single"/>
    </w:rPr>
  </w:style>
  <w:style w:type="character" w:styleId="HTML0">
    <w:name w:val="HTML Code"/>
    <w:basedOn w:val="a2"/>
    <w:autoRedefine/>
    <w:uiPriority w:val="99"/>
    <w:semiHidden/>
    <w:unhideWhenUsed/>
    <w:qFormat/>
    <w:rPr>
      <w:rFonts w:ascii="Consolas" w:eastAsia="Consolas" w:hAnsi="Consolas" w:cs="Consolas"/>
      <w:color w:val="C7254E"/>
      <w:sz w:val="21"/>
      <w:szCs w:val="21"/>
      <w:shd w:val="clear" w:color="auto" w:fill="F9F2F4"/>
    </w:rPr>
  </w:style>
  <w:style w:type="character" w:styleId="HTML1">
    <w:name w:val="HTML Keyboard"/>
    <w:basedOn w:val="a2"/>
    <w:autoRedefine/>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2"/>
    <w:autoRedefine/>
    <w:uiPriority w:val="99"/>
    <w:semiHidden/>
    <w:unhideWhenUsed/>
    <w:qFormat/>
    <w:rPr>
      <w:rFonts w:ascii="Consolas" w:eastAsia="Consolas" w:hAnsi="Consolas" w:cs="Consolas" w:hint="default"/>
      <w:sz w:val="21"/>
      <w:szCs w:val="21"/>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customStyle="1" w:styleId="11">
    <w:name w:val="无间隔1"/>
    <w:next w:val="a6"/>
    <w:autoRedefine/>
    <w:uiPriority w:val="99"/>
    <w:qFormat/>
    <w:pPr>
      <w:widowControl w:val="0"/>
      <w:jc w:val="both"/>
    </w:pPr>
    <w:rPr>
      <w:kern w:val="2"/>
      <w:sz w:val="21"/>
      <w:szCs w:val="24"/>
    </w:rPr>
  </w:style>
  <w:style w:type="paragraph" w:customStyle="1" w:styleId="style4">
    <w:name w:val="style4"/>
    <w:basedOn w:val="a"/>
    <w:next w:val="24"/>
    <w:autoRedefine/>
    <w:qFormat/>
    <w:pPr>
      <w:spacing w:before="100" w:beforeAutospacing="1" w:after="100" w:afterAutospacing="1"/>
    </w:pPr>
    <w:rPr>
      <w:sz w:val="18"/>
      <w:szCs w:val="18"/>
    </w:rPr>
  </w:style>
  <w:style w:type="paragraph" w:customStyle="1" w:styleId="24">
    <w:name w:val="2"/>
    <w:next w:val="a"/>
    <w:autoRedefine/>
    <w:qFormat/>
    <w:pPr>
      <w:widowControl w:val="0"/>
      <w:jc w:val="both"/>
    </w:pPr>
    <w:rPr>
      <w:kern w:val="2"/>
      <w:sz w:val="21"/>
      <w:szCs w:val="24"/>
    </w:rPr>
  </w:style>
  <w:style w:type="paragraph" w:customStyle="1" w:styleId="BodyTextIndent21">
    <w:name w:val="Body Text Indent 21"/>
    <w:basedOn w:val="a"/>
    <w:autoRedefine/>
    <w:qFormat/>
    <w:pPr>
      <w:ind w:firstLine="570"/>
    </w:pPr>
    <w:rPr>
      <w:sz w:val="32"/>
    </w:rPr>
  </w:style>
  <w:style w:type="paragraph" w:customStyle="1" w:styleId="BodyText1I">
    <w:name w:val="BodyText1I"/>
    <w:basedOn w:val="BodyText"/>
    <w:next w:val="BodyText1I2"/>
    <w:autoRedefine/>
    <w:qFormat/>
    <w:pPr>
      <w:ind w:firstLineChars="100" w:firstLine="420"/>
    </w:pPr>
  </w:style>
  <w:style w:type="paragraph" w:customStyle="1" w:styleId="BodyText">
    <w:name w:val="BodyText"/>
    <w:basedOn w:val="a"/>
    <w:next w:val="a"/>
    <w:link w:val="UserStyle3"/>
    <w:autoRedefine/>
    <w:qFormat/>
    <w:pPr>
      <w:spacing w:after="120"/>
    </w:pPr>
    <w:rPr>
      <w:szCs w:val="20"/>
    </w:rPr>
  </w:style>
  <w:style w:type="paragraph" w:customStyle="1" w:styleId="BodyText1I2">
    <w:name w:val="BodyText1I2"/>
    <w:basedOn w:val="BodyTextIndent"/>
    <w:autoRedefine/>
    <w:qFormat/>
  </w:style>
  <w:style w:type="paragraph" w:customStyle="1" w:styleId="BodyTextIndent">
    <w:name w:val="BodyTextIndent"/>
    <w:basedOn w:val="a"/>
    <w:next w:val="EnvelopeReturn"/>
    <w:autoRedefine/>
    <w:qFormat/>
    <w:pPr>
      <w:spacing w:line="360" w:lineRule="auto"/>
      <w:ind w:firstLineChars="200" w:firstLine="420"/>
    </w:pPr>
    <w:rPr>
      <w:color w:val="000000"/>
    </w:rPr>
  </w:style>
  <w:style w:type="paragraph" w:customStyle="1" w:styleId="EnvelopeReturn">
    <w:name w:val="EnvelopeReturn"/>
    <w:basedOn w:val="a"/>
    <w:autoRedefine/>
    <w:qFormat/>
    <w:pPr>
      <w:snapToGrid w:val="0"/>
    </w:pPr>
    <w:rPr>
      <w:rFonts w:ascii="Arial" w:hAnsi="Arial"/>
    </w:rPr>
  </w:style>
  <w:style w:type="paragraph" w:customStyle="1" w:styleId="Heading1">
    <w:name w:val="Heading1"/>
    <w:basedOn w:val="a"/>
    <w:next w:val="a"/>
    <w:link w:val="UserStyle14"/>
    <w:autoRedefine/>
    <w:qFormat/>
    <w:pPr>
      <w:keepNext/>
      <w:keepLines/>
      <w:spacing w:before="340" w:after="330" w:line="576" w:lineRule="auto"/>
    </w:pPr>
    <w:rPr>
      <w:b/>
      <w:bCs/>
      <w:kern w:val="44"/>
      <w:sz w:val="44"/>
      <w:szCs w:val="44"/>
    </w:rPr>
  </w:style>
  <w:style w:type="paragraph" w:customStyle="1" w:styleId="Heading2">
    <w:name w:val="Heading2"/>
    <w:basedOn w:val="a"/>
    <w:next w:val="a"/>
    <w:link w:val="UserStyle9"/>
    <w:autoRedefine/>
    <w:qFormat/>
    <w:pPr>
      <w:keepNext/>
      <w:keepLines/>
      <w:spacing w:before="120" w:after="120" w:line="360" w:lineRule="auto"/>
      <w:jc w:val="center"/>
    </w:pPr>
    <w:rPr>
      <w:rFonts w:ascii="Arial" w:eastAsia="黑体" w:hAnsi="Arial"/>
      <w:b/>
      <w:bCs/>
      <w:color w:val="000000"/>
      <w:sz w:val="32"/>
      <w:szCs w:val="32"/>
    </w:rPr>
  </w:style>
  <w:style w:type="paragraph" w:customStyle="1" w:styleId="Heading3">
    <w:name w:val="Heading3"/>
    <w:basedOn w:val="TOC3"/>
    <w:next w:val="a"/>
    <w:link w:val="UserStyle4"/>
    <w:autoRedefine/>
    <w:qFormat/>
    <w:pPr>
      <w:ind w:leftChars="400" w:left="840"/>
      <w:jc w:val="both"/>
    </w:pPr>
    <w:rPr>
      <w:rFonts w:ascii="宋体" w:eastAsia="仿宋_GB2312" w:hAnsi="宋体"/>
      <w:i w:val="0"/>
      <w:iCs w:val="0"/>
      <w:color w:val="000000"/>
      <w:sz w:val="21"/>
      <w:szCs w:val="28"/>
    </w:rPr>
  </w:style>
  <w:style w:type="paragraph" w:customStyle="1" w:styleId="TOC3">
    <w:name w:val="TOC3"/>
    <w:basedOn w:val="a"/>
    <w:next w:val="a"/>
    <w:autoRedefine/>
    <w:qFormat/>
    <w:pPr>
      <w:ind w:left="420"/>
      <w:jc w:val="left"/>
    </w:pPr>
    <w:rPr>
      <w:i/>
      <w:iCs/>
      <w:sz w:val="20"/>
      <w:szCs w:val="20"/>
    </w:rPr>
  </w:style>
  <w:style w:type="paragraph" w:customStyle="1" w:styleId="Heading4">
    <w:name w:val="Heading4"/>
    <w:basedOn w:val="a"/>
    <w:next w:val="a"/>
    <w:link w:val="UserStyle18"/>
    <w:autoRedefine/>
    <w:qFormat/>
    <w:pPr>
      <w:keepNext/>
      <w:keepLines/>
      <w:spacing w:before="280" w:after="290" w:line="372" w:lineRule="auto"/>
    </w:pPr>
    <w:rPr>
      <w:rFonts w:ascii="Arial" w:eastAsia="黑体" w:hAnsi="Arial"/>
      <w:b/>
      <w:bCs/>
      <w:sz w:val="28"/>
      <w:szCs w:val="28"/>
    </w:rPr>
  </w:style>
  <w:style w:type="paragraph" w:customStyle="1" w:styleId="Heading8">
    <w:name w:val="Heading8"/>
    <w:basedOn w:val="a"/>
    <w:next w:val="a"/>
    <w:link w:val="UserStyle17"/>
    <w:autoRedefine/>
    <w:qFormat/>
    <w:pPr>
      <w:keepNext/>
      <w:keepLines/>
      <w:spacing w:before="240" w:after="64" w:line="320" w:lineRule="auto"/>
    </w:pPr>
    <w:rPr>
      <w:rFonts w:ascii="Cambria" w:hAnsi="Cambria"/>
      <w:sz w:val="24"/>
    </w:rPr>
  </w:style>
  <w:style w:type="character" w:customStyle="1" w:styleId="NormalCharacter">
    <w:name w:val="NormalCharacter"/>
    <w:basedOn w:val="a2"/>
    <w:autoRedefine/>
    <w:qFormat/>
  </w:style>
  <w:style w:type="table" w:customStyle="1" w:styleId="TableNormal">
    <w:name w:val="TableNormal"/>
    <w:autoRedefine/>
    <w:qFormat/>
    <w:tblPr>
      <w:tblCellMar>
        <w:top w:w="0" w:type="dxa"/>
        <w:left w:w="0" w:type="dxa"/>
        <w:bottom w:w="0" w:type="dxa"/>
        <w:right w:w="0" w:type="dxa"/>
      </w:tblCellMar>
    </w:tblPr>
  </w:style>
  <w:style w:type="character" w:customStyle="1" w:styleId="HtmlCite">
    <w:name w:val="HtmlCite"/>
    <w:autoRedefine/>
    <w:qFormat/>
    <w:rPr>
      <w:sz w:val="24"/>
      <w:szCs w:val="24"/>
    </w:rPr>
  </w:style>
  <w:style w:type="character" w:customStyle="1" w:styleId="UserStyle0">
    <w:name w:val="UserStyle_0"/>
    <w:link w:val="12"/>
    <w:autoRedefine/>
    <w:qFormat/>
    <w:rPr>
      <w:kern w:val="2"/>
      <w:sz w:val="18"/>
      <w:szCs w:val="24"/>
    </w:rPr>
  </w:style>
  <w:style w:type="paragraph" w:customStyle="1" w:styleId="12">
    <w:name w:val="页脚1"/>
    <w:basedOn w:val="a"/>
    <w:link w:val="UserStyle0"/>
    <w:autoRedefine/>
    <w:qFormat/>
    <w:pPr>
      <w:tabs>
        <w:tab w:val="center" w:pos="4153"/>
        <w:tab w:val="right" w:pos="8306"/>
      </w:tabs>
      <w:snapToGrid w:val="0"/>
      <w:jc w:val="left"/>
    </w:pPr>
    <w:rPr>
      <w:sz w:val="18"/>
    </w:rPr>
  </w:style>
  <w:style w:type="character" w:customStyle="1" w:styleId="PageNumber">
    <w:name w:val="PageNumber"/>
    <w:basedOn w:val="NormalCharacter"/>
    <w:autoRedefine/>
    <w:qFormat/>
  </w:style>
  <w:style w:type="character" w:customStyle="1" w:styleId="UserStyle1">
    <w:name w:val="UserStyle_1"/>
    <w:autoRedefine/>
    <w:qFormat/>
    <w:rPr>
      <w:color w:val="333333"/>
      <w:sz w:val="18"/>
      <w:szCs w:val="18"/>
    </w:rPr>
  </w:style>
  <w:style w:type="character" w:customStyle="1" w:styleId="UserStyle2">
    <w:name w:val="UserStyle_2"/>
    <w:autoRedefine/>
    <w:qFormat/>
    <w:rPr>
      <w:color w:val="FFFFFF"/>
      <w:shd w:val="clear" w:color="auto" w:fill="A00000"/>
    </w:rPr>
  </w:style>
  <w:style w:type="character" w:customStyle="1" w:styleId="UserStyle3">
    <w:name w:val="UserStyle_3"/>
    <w:link w:val="BodyText"/>
    <w:autoRedefine/>
    <w:qFormat/>
    <w:rPr>
      <w:kern w:val="2"/>
      <w:sz w:val="21"/>
    </w:rPr>
  </w:style>
  <w:style w:type="character" w:customStyle="1" w:styleId="UserStyle4">
    <w:name w:val="UserStyle_4"/>
    <w:link w:val="Heading3"/>
    <w:autoRedefine/>
    <w:qFormat/>
    <w:rPr>
      <w:rFonts w:ascii="宋体" w:eastAsia="仿宋_GB2312" w:hAnsi="宋体"/>
      <w:color w:val="000000"/>
      <w:kern w:val="2"/>
      <w:sz w:val="21"/>
      <w:szCs w:val="28"/>
    </w:rPr>
  </w:style>
  <w:style w:type="character" w:customStyle="1" w:styleId="Char0">
    <w:name w:val="日期 Char"/>
    <w:link w:val="aa"/>
    <w:autoRedefine/>
    <w:semiHidden/>
    <w:qFormat/>
    <w:rPr>
      <w:kern w:val="2"/>
      <w:sz w:val="21"/>
      <w:szCs w:val="24"/>
    </w:rPr>
  </w:style>
  <w:style w:type="character" w:customStyle="1" w:styleId="UserStyle6">
    <w:name w:val="UserStyle_6"/>
    <w:autoRedefine/>
    <w:qFormat/>
    <w:rPr>
      <w:rFonts w:ascii="Arial" w:eastAsia="黑体" w:hAnsi="Arial"/>
      <w:b/>
      <w:kern w:val="2"/>
      <w:sz w:val="32"/>
      <w:lang w:val="en-US" w:eastAsia="zh-CN"/>
    </w:rPr>
  </w:style>
  <w:style w:type="character" w:customStyle="1" w:styleId="UserStyle7">
    <w:name w:val="UserStyle_7"/>
    <w:autoRedefine/>
    <w:qFormat/>
    <w:rPr>
      <w:color w:val="333333"/>
      <w:sz w:val="18"/>
      <w:szCs w:val="18"/>
    </w:rPr>
  </w:style>
  <w:style w:type="character" w:customStyle="1" w:styleId="UserStyle8">
    <w:name w:val="UserStyle_8"/>
    <w:basedOn w:val="NormalCharacter"/>
    <w:autoRedefine/>
    <w:qFormat/>
  </w:style>
  <w:style w:type="character" w:customStyle="1" w:styleId="UserStyle9">
    <w:name w:val="UserStyle_9"/>
    <w:link w:val="Heading2"/>
    <w:autoRedefine/>
    <w:qFormat/>
    <w:rPr>
      <w:rFonts w:ascii="Arial" w:eastAsia="黑体" w:hAnsi="Arial" w:cs="Times New Roman"/>
      <w:b/>
      <w:bCs/>
      <w:color w:val="000000"/>
      <w:kern w:val="2"/>
      <w:sz w:val="32"/>
      <w:szCs w:val="32"/>
      <w:lang w:val="en-US" w:eastAsia="zh-CN" w:bidi="ar-SA"/>
    </w:rPr>
  </w:style>
  <w:style w:type="character" w:customStyle="1" w:styleId="UserStyle10">
    <w:name w:val="UserStyle_10"/>
    <w:link w:val="PlainText"/>
    <w:autoRedefine/>
    <w:qFormat/>
    <w:rPr>
      <w:rFonts w:ascii="宋体" w:hAnsi="Courier New"/>
      <w:kern w:val="2"/>
      <w:sz w:val="19"/>
    </w:rPr>
  </w:style>
  <w:style w:type="paragraph" w:customStyle="1" w:styleId="PlainText">
    <w:name w:val="PlainText"/>
    <w:basedOn w:val="a"/>
    <w:link w:val="UserStyle10"/>
    <w:autoRedefine/>
    <w:qFormat/>
    <w:rPr>
      <w:rFonts w:ascii="宋体" w:hAnsi="Courier New"/>
      <w:sz w:val="19"/>
      <w:szCs w:val="20"/>
    </w:rPr>
  </w:style>
  <w:style w:type="character" w:customStyle="1" w:styleId="UserStyle11">
    <w:name w:val="UserStyle_11"/>
    <w:autoRedefine/>
    <w:qFormat/>
    <w:rPr>
      <w:rFonts w:ascii="Times New Roman" w:hAnsi="Times New Roman"/>
      <w:color w:val="0000FF"/>
      <w:u w:val="single"/>
    </w:rPr>
  </w:style>
  <w:style w:type="character" w:customStyle="1" w:styleId="UserStyle12">
    <w:name w:val="UserStyle_12"/>
    <w:link w:val="13"/>
    <w:autoRedefine/>
    <w:qFormat/>
    <w:rPr>
      <w:kern w:val="2"/>
      <w:sz w:val="18"/>
      <w:szCs w:val="24"/>
    </w:rPr>
  </w:style>
  <w:style w:type="paragraph" w:customStyle="1" w:styleId="13">
    <w:name w:val="页眉1"/>
    <w:basedOn w:val="a"/>
    <w:link w:val="UserStyle12"/>
    <w:autoRedefine/>
    <w:qFormat/>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character" w:customStyle="1" w:styleId="UserStyle13">
    <w:name w:val="UserStyle_13"/>
    <w:autoRedefine/>
    <w:qFormat/>
    <w:rPr>
      <w:color w:val="BA2636"/>
      <w:sz w:val="18"/>
      <w:szCs w:val="18"/>
    </w:rPr>
  </w:style>
  <w:style w:type="character" w:customStyle="1" w:styleId="UserStyle14">
    <w:name w:val="UserStyle_14"/>
    <w:link w:val="Heading1"/>
    <w:autoRedefine/>
    <w:qFormat/>
    <w:rPr>
      <w:rFonts w:cs="Times New Roman"/>
      <w:b/>
      <w:bCs/>
      <w:kern w:val="44"/>
      <w:sz w:val="44"/>
      <w:szCs w:val="44"/>
    </w:rPr>
  </w:style>
  <w:style w:type="character" w:customStyle="1" w:styleId="UserStyle15">
    <w:name w:val="UserStyle_15"/>
    <w:autoRedefine/>
    <w:qFormat/>
    <w:rPr>
      <w:color w:val="BA2636"/>
      <w:sz w:val="18"/>
      <w:szCs w:val="18"/>
    </w:rPr>
  </w:style>
  <w:style w:type="character" w:customStyle="1" w:styleId="UserStyle16">
    <w:name w:val="UserStyle_16"/>
    <w:link w:val="BodyTextIndent2"/>
    <w:autoRedefine/>
    <w:qFormat/>
    <w:rPr>
      <w:kern w:val="2"/>
      <w:sz w:val="32"/>
      <w:szCs w:val="24"/>
    </w:rPr>
  </w:style>
  <w:style w:type="paragraph" w:customStyle="1" w:styleId="BodyTextIndent2">
    <w:name w:val="BodyTextIndent2"/>
    <w:basedOn w:val="a"/>
    <w:link w:val="UserStyle16"/>
    <w:autoRedefine/>
    <w:qFormat/>
    <w:pPr>
      <w:ind w:firstLine="570"/>
    </w:pPr>
    <w:rPr>
      <w:sz w:val="32"/>
    </w:rPr>
  </w:style>
  <w:style w:type="character" w:customStyle="1" w:styleId="UserStyle17">
    <w:name w:val="UserStyle_17"/>
    <w:link w:val="Heading8"/>
    <w:autoRedefine/>
    <w:semiHidden/>
    <w:qFormat/>
    <w:rPr>
      <w:rFonts w:ascii="Cambria" w:eastAsia="宋体" w:hAnsi="Cambria"/>
      <w:kern w:val="2"/>
      <w:sz w:val="24"/>
      <w:szCs w:val="24"/>
    </w:rPr>
  </w:style>
  <w:style w:type="character" w:customStyle="1" w:styleId="UserStyle18">
    <w:name w:val="UserStyle_18"/>
    <w:link w:val="Heading4"/>
    <w:autoRedefine/>
    <w:qFormat/>
    <w:rPr>
      <w:rFonts w:ascii="Arial" w:eastAsia="黑体" w:hAnsi="Arial" w:cs="Times New Roman"/>
      <w:b/>
      <w:bCs/>
      <w:kern w:val="2"/>
      <w:sz w:val="28"/>
      <w:szCs w:val="28"/>
    </w:rPr>
  </w:style>
  <w:style w:type="character" w:customStyle="1" w:styleId="UserStyle19">
    <w:name w:val="UserStyle_19"/>
    <w:link w:val="AnnotationText"/>
    <w:autoRedefine/>
    <w:qFormat/>
    <w:rPr>
      <w:kern w:val="2"/>
      <w:sz w:val="21"/>
    </w:rPr>
  </w:style>
  <w:style w:type="paragraph" w:customStyle="1" w:styleId="AnnotationText">
    <w:name w:val="AnnotationText"/>
    <w:basedOn w:val="a"/>
    <w:link w:val="UserStyle19"/>
    <w:autoRedefine/>
    <w:qFormat/>
    <w:pPr>
      <w:jc w:val="left"/>
    </w:pPr>
    <w:rPr>
      <w:szCs w:val="20"/>
    </w:rPr>
  </w:style>
  <w:style w:type="paragraph" w:customStyle="1" w:styleId="List2">
    <w:name w:val="List2"/>
    <w:basedOn w:val="a"/>
    <w:autoRedefine/>
    <w:qFormat/>
    <w:pPr>
      <w:ind w:leftChars="200" w:left="100" w:hangingChars="200" w:hanging="200"/>
      <w:contextualSpacing/>
    </w:pPr>
  </w:style>
  <w:style w:type="paragraph" w:customStyle="1" w:styleId="TOC1">
    <w:name w:val="TOC1"/>
    <w:basedOn w:val="a"/>
    <w:next w:val="a"/>
    <w:autoRedefine/>
    <w:qFormat/>
    <w:pPr>
      <w:spacing w:before="120" w:after="120"/>
      <w:jc w:val="left"/>
    </w:pPr>
    <w:rPr>
      <w:b/>
      <w:bCs/>
      <w:caps/>
      <w:sz w:val="20"/>
      <w:szCs w:val="20"/>
    </w:rPr>
  </w:style>
  <w:style w:type="paragraph" w:customStyle="1" w:styleId="MessageHeader">
    <w:name w:val="MessageHeader"/>
    <w:basedOn w:val="a"/>
    <w:autoRedefine/>
    <w:qFormat/>
    <w:pPr>
      <w:pBdr>
        <w:top w:val="single" w:sz="6" w:space="1" w:color="000000"/>
        <w:left w:val="single" w:sz="6" w:space="1" w:color="000000"/>
        <w:bottom w:val="single" w:sz="6" w:space="1" w:color="000000"/>
        <w:right w:val="single" w:sz="6" w:space="1" w:color="000000"/>
      </w:pBdr>
      <w:ind w:leftChars="500" w:left="1080" w:hangingChars="500" w:hanging="1080"/>
    </w:pPr>
    <w:rPr>
      <w:rFonts w:ascii="Cambria" w:hAnsi="Cambria"/>
      <w:sz w:val="24"/>
    </w:rPr>
  </w:style>
  <w:style w:type="paragraph" w:customStyle="1" w:styleId="HtmlPre">
    <w:name w:val="HtmlPre"/>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HtmlNormal">
    <w:name w:val="HtmlNormal"/>
    <w:basedOn w:val="a"/>
    <w:autoRedefine/>
    <w:qFormat/>
    <w:pPr>
      <w:spacing w:before="100" w:beforeAutospacing="1" w:after="100" w:afterAutospacing="1"/>
      <w:jc w:val="left"/>
    </w:pPr>
    <w:rPr>
      <w:rFonts w:ascii="宋体" w:hAnsi="宋体"/>
      <w:kern w:val="0"/>
      <w:sz w:val="24"/>
    </w:rPr>
  </w:style>
  <w:style w:type="paragraph" w:customStyle="1" w:styleId="TOC2">
    <w:name w:val="TOC2"/>
    <w:basedOn w:val="a"/>
    <w:next w:val="a"/>
    <w:autoRedefine/>
    <w:qFormat/>
    <w:pPr>
      <w:ind w:left="210"/>
      <w:jc w:val="left"/>
    </w:pPr>
    <w:rPr>
      <w:smallCaps/>
      <w:sz w:val="20"/>
      <w:szCs w:val="20"/>
    </w:rPr>
  </w:style>
  <w:style w:type="paragraph" w:customStyle="1" w:styleId="UserStyle20">
    <w:name w:val="UserStyle_20"/>
    <w:basedOn w:val="Heading2"/>
    <w:autoRedefine/>
    <w:qFormat/>
    <w:pPr>
      <w:spacing w:before="100" w:after="0" w:line="400" w:lineRule="exact"/>
    </w:pPr>
    <w:rPr>
      <w:rFonts w:ascii="Times New Roman" w:hAnsi="Times New Roman"/>
      <w:b w:val="0"/>
      <w:bCs w:val="0"/>
      <w:sz w:val="28"/>
      <w:szCs w:val="20"/>
    </w:rPr>
  </w:style>
  <w:style w:type="paragraph" w:customStyle="1" w:styleId="266">
    <w:name w:val="266"/>
    <w:basedOn w:val="Heading1"/>
    <w:next w:val="a"/>
    <w:autoRedefine/>
    <w:qFormat/>
    <w:pPr>
      <w:spacing w:line="578" w:lineRule="auto"/>
    </w:pPr>
  </w:style>
  <w:style w:type="paragraph" w:customStyle="1" w:styleId="UserStyle21">
    <w:name w:val="UserStyle_21"/>
    <w:basedOn w:val="Heading1"/>
    <w:next w:val="a"/>
    <w:autoRedefine/>
    <w:qFormat/>
    <w:pPr>
      <w:ind w:firstLineChars="200" w:firstLine="883"/>
    </w:pPr>
    <w:rPr>
      <w:rFonts w:ascii="宋体" w:eastAsia="黑体" w:hAnsi="宋体" w:cs="宋体"/>
      <w:kern w:val="2"/>
      <w:szCs w:val="20"/>
    </w:rPr>
  </w:style>
  <w:style w:type="paragraph" w:customStyle="1" w:styleId="UserStyle22">
    <w:name w:val="UserStyle_22"/>
    <w:basedOn w:val="a"/>
    <w:autoRedefine/>
    <w:qFormat/>
    <w:pPr>
      <w:jc w:val="left"/>
    </w:pPr>
    <w:rPr>
      <w:kern w:val="0"/>
      <w:sz w:val="20"/>
      <w:szCs w:val="20"/>
    </w:rPr>
  </w:style>
  <w:style w:type="paragraph" w:customStyle="1" w:styleId="UserStyle23">
    <w:name w:val="UserStyle_23"/>
    <w:autoRedefine/>
    <w:qFormat/>
    <w:pPr>
      <w:spacing w:line="360" w:lineRule="auto"/>
      <w:ind w:firstLineChars="200" w:firstLine="200"/>
      <w:textAlignment w:val="baseline"/>
    </w:pPr>
    <w:rPr>
      <w:rFonts w:ascii="宋体" w:hAnsi="宋体"/>
      <w:kern w:val="2"/>
      <w:sz w:val="28"/>
      <w:szCs w:val="22"/>
    </w:rPr>
  </w:style>
  <w:style w:type="paragraph" w:customStyle="1" w:styleId="UserStyle24">
    <w:name w:val="UserStyle_24"/>
    <w:basedOn w:val="a"/>
    <w:autoRedefine/>
    <w:qFormat/>
    <w:pPr>
      <w:ind w:firstLine="570"/>
    </w:pPr>
    <w:rPr>
      <w:sz w:val="32"/>
    </w:rPr>
  </w:style>
  <w:style w:type="paragraph" w:customStyle="1" w:styleId="UserStyle25">
    <w:name w:val="UserStyle_25"/>
    <w:basedOn w:val="a"/>
    <w:next w:val="a"/>
    <w:autoRedefine/>
    <w:qFormat/>
    <w:pPr>
      <w:spacing w:line="578" w:lineRule="atLeast"/>
      <w:jc w:val="center"/>
    </w:pPr>
    <w:rPr>
      <w:color w:val="000000"/>
      <w:kern w:val="0"/>
      <w:sz w:val="28"/>
    </w:rPr>
  </w:style>
  <w:style w:type="paragraph" w:customStyle="1" w:styleId="179">
    <w:name w:val="179"/>
    <w:basedOn w:val="a"/>
    <w:autoRedefine/>
    <w:qFormat/>
    <w:pPr>
      <w:ind w:firstLineChars="200" w:firstLine="420"/>
    </w:pPr>
  </w:style>
  <w:style w:type="paragraph" w:customStyle="1" w:styleId="UserStyle26">
    <w:name w:val="UserStyle_26"/>
    <w:basedOn w:val="a"/>
    <w:autoRedefine/>
    <w:qFormat/>
    <w:rPr>
      <w:rFonts w:hAnsi="宋体"/>
    </w:rPr>
  </w:style>
  <w:style w:type="paragraph" w:customStyle="1" w:styleId="UserStyle27">
    <w:name w:val="UserStyle_27"/>
    <w:basedOn w:val="a"/>
    <w:autoRedefine/>
    <w:qFormat/>
  </w:style>
  <w:style w:type="table" w:customStyle="1" w:styleId="TableGrid">
    <w:name w:val="TableGrid"/>
    <w:basedOn w:val="TableNormal"/>
    <w:autoRedefine/>
    <w:qFormat/>
    <w:tblPr>
      <w:tblCellMar>
        <w:top w:w="0" w:type="dxa"/>
        <w:left w:w="0" w:type="dxa"/>
        <w:bottom w:w="0" w:type="dxa"/>
        <w:right w:w="0" w:type="dxa"/>
      </w:tblCellMar>
    </w:tblPr>
  </w:style>
  <w:style w:type="character" w:customStyle="1" w:styleId="Char3">
    <w:name w:val="页眉 Char"/>
    <w:basedOn w:val="a2"/>
    <w:link w:val="ae"/>
    <w:autoRedefine/>
    <w:uiPriority w:val="99"/>
    <w:qFormat/>
    <w:rPr>
      <w:kern w:val="2"/>
      <w:sz w:val="18"/>
      <w:szCs w:val="18"/>
    </w:rPr>
  </w:style>
  <w:style w:type="character" w:customStyle="1" w:styleId="Char2">
    <w:name w:val="页脚 Char"/>
    <w:basedOn w:val="a2"/>
    <w:link w:val="ac"/>
    <w:autoRedefine/>
    <w:uiPriority w:val="99"/>
    <w:qFormat/>
    <w:rPr>
      <w:kern w:val="2"/>
      <w:sz w:val="18"/>
      <w:szCs w:val="18"/>
    </w:rPr>
  </w:style>
  <w:style w:type="paragraph" w:customStyle="1" w:styleId="WPSOffice1">
    <w:name w:val="WPSOffice手动目录 1"/>
    <w:autoRedefine/>
    <w:qFormat/>
  </w:style>
  <w:style w:type="character" w:customStyle="1" w:styleId="hover">
    <w:name w:val="hover"/>
    <w:basedOn w:val="a2"/>
    <w:autoRedefine/>
    <w:qFormat/>
  </w:style>
  <w:style w:type="character" w:customStyle="1" w:styleId="blue">
    <w:name w:val="blue"/>
    <w:basedOn w:val="a2"/>
    <w:autoRedefine/>
    <w:qFormat/>
    <w:rPr>
      <w:color w:val="0371C6"/>
      <w:sz w:val="21"/>
      <w:szCs w:val="21"/>
    </w:rPr>
  </w:style>
  <w:style w:type="character" w:customStyle="1" w:styleId="gb-jt">
    <w:name w:val="gb-jt"/>
    <w:basedOn w:val="a2"/>
    <w:autoRedefine/>
    <w:qFormat/>
  </w:style>
  <w:style w:type="character" w:customStyle="1" w:styleId="right">
    <w:name w:val="right"/>
    <w:basedOn w:val="a2"/>
    <w:autoRedefine/>
    <w:qFormat/>
    <w:rPr>
      <w:color w:val="999999"/>
    </w:rPr>
  </w:style>
  <w:style w:type="character" w:customStyle="1" w:styleId="hover13">
    <w:name w:val="hover13"/>
    <w:basedOn w:val="a2"/>
    <w:autoRedefine/>
    <w:qFormat/>
  </w:style>
  <w:style w:type="character" w:customStyle="1" w:styleId="Char1">
    <w:name w:val="批注框文本 Char"/>
    <w:basedOn w:val="a2"/>
    <w:link w:val="ab"/>
    <w:autoRedefine/>
    <w:uiPriority w:val="99"/>
    <w:semiHidden/>
    <w:qFormat/>
    <w:rPr>
      <w:kern w:val="2"/>
      <w:sz w:val="18"/>
      <w:szCs w:val="18"/>
    </w:rPr>
  </w:style>
  <w:style w:type="character" w:customStyle="1" w:styleId="2Char">
    <w:name w:val="标题 2 Char"/>
    <w:link w:val="2"/>
    <w:autoRedefine/>
    <w:qFormat/>
    <w:rPr>
      <w:rFonts w:ascii="Arial" w:eastAsia="黑体" w:hAnsi="Arial"/>
      <w:b/>
      <w:bCs/>
      <w:kern w:val="0"/>
      <w:sz w:val="32"/>
      <w:szCs w:val="32"/>
    </w:rPr>
  </w:style>
  <w:style w:type="character" w:customStyle="1" w:styleId="Char">
    <w:name w:val="正文文本 Char"/>
    <w:basedOn w:val="a2"/>
    <w:link w:val="a5"/>
    <w:autoRedefine/>
    <w:uiPriority w:val="1"/>
    <w:qFormat/>
    <w:rPr>
      <w:kern w:val="2"/>
      <w:sz w:val="21"/>
      <w:szCs w:val="21"/>
    </w:rPr>
  </w:style>
  <w:style w:type="paragraph" w:customStyle="1" w:styleId="14">
    <w:name w:val="正文缩进1"/>
    <w:basedOn w:val="a"/>
    <w:autoRedefine/>
    <w:qFormat/>
    <w:pPr>
      <w:ind w:firstLineChars="200" w:firstLine="420"/>
    </w:pPr>
    <w:rPr>
      <w:rFonts w:ascii="Calibri" w:hAnsi="Calibri"/>
    </w:rPr>
  </w:style>
  <w:style w:type="paragraph" w:customStyle="1" w:styleId="af8">
    <w:name w:val="正文格式"/>
    <w:autoRedefine/>
    <w:uiPriority w:val="99"/>
    <w:qFormat/>
    <w:pPr>
      <w:spacing w:line="360" w:lineRule="auto"/>
      <w:ind w:firstLineChars="200" w:firstLine="200"/>
    </w:pPr>
    <w:rPr>
      <w:rFonts w:ascii="宋体" w:hAnsi="宋体"/>
      <w:kern w:val="2"/>
      <w:sz w:val="28"/>
      <w:szCs w:val="22"/>
    </w:rPr>
  </w:style>
  <w:style w:type="character" w:customStyle="1" w:styleId="color-blue">
    <w:name w:val="color-blue"/>
    <w:basedOn w:val="a2"/>
    <w:autoRedefine/>
    <w:qFormat/>
    <w:rPr>
      <w:color w:val="1890FF"/>
      <w:sz w:val="18"/>
      <w:szCs w:val="18"/>
      <w:bdr w:val="single" w:sz="6" w:space="0" w:color="1890FF"/>
    </w:rPr>
  </w:style>
  <w:style w:type="character" w:customStyle="1" w:styleId="l15">
    <w:name w:val="l_15"/>
    <w:basedOn w:val="a2"/>
    <w:autoRedefine/>
    <w:qFormat/>
  </w:style>
  <w:style w:type="character" w:customStyle="1" w:styleId="l1">
    <w:name w:val="l_1"/>
    <w:basedOn w:val="a2"/>
    <w:autoRedefine/>
    <w:qFormat/>
  </w:style>
  <w:style w:type="character" w:customStyle="1" w:styleId="l5">
    <w:name w:val="l_5"/>
    <w:basedOn w:val="a2"/>
    <w:autoRedefine/>
    <w:qFormat/>
  </w:style>
  <w:style w:type="character" w:customStyle="1" w:styleId="l4">
    <w:name w:val="l_4"/>
    <w:basedOn w:val="a2"/>
    <w:autoRedefine/>
    <w:qFormat/>
  </w:style>
  <w:style w:type="character" w:customStyle="1" w:styleId="l41">
    <w:name w:val="l_41"/>
    <w:basedOn w:val="a2"/>
    <w:autoRedefine/>
    <w:qFormat/>
  </w:style>
  <w:style w:type="character" w:customStyle="1" w:styleId="iconcxktbr">
    <w:name w:val="icon_cxktbr"/>
    <w:basedOn w:val="a2"/>
    <w:autoRedefine/>
    <w:qFormat/>
  </w:style>
  <w:style w:type="character" w:customStyle="1" w:styleId="l10">
    <w:name w:val="l_10"/>
    <w:basedOn w:val="a2"/>
    <w:autoRedefine/>
    <w:qFormat/>
  </w:style>
  <w:style w:type="character" w:customStyle="1" w:styleId="color-yellow">
    <w:name w:val="color-yellow"/>
    <w:basedOn w:val="a2"/>
    <w:autoRedefine/>
    <w:qFormat/>
    <w:rPr>
      <w:color w:val="FAAD14"/>
      <w:sz w:val="18"/>
      <w:szCs w:val="18"/>
      <w:bdr w:val="single" w:sz="6" w:space="0" w:color="FAAD14"/>
    </w:rPr>
  </w:style>
  <w:style w:type="character" w:customStyle="1" w:styleId="color-yellow1">
    <w:name w:val="color-yellow1"/>
    <w:basedOn w:val="a2"/>
    <w:autoRedefine/>
    <w:qFormat/>
    <w:rPr>
      <w:color w:val="FAAD14"/>
      <w:sz w:val="18"/>
      <w:szCs w:val="18"/>
      <w:bdr w:val="single" w:sz="6" w:space="0" w:color="FAAD14"/>
    </w:rPr>
  </w:style>
  <w:style w:type="character" w:customStyle="1" w:styleId="first-child">
    <w:name w:val="first-child"/>
    <w:basedOn w:val="a2"/>
    <w:autoRedefine/>
    <w:qFormat/>
  </w:style>
  <w:style w:type="character" w:customStyle="1" w:styleId="l7">
    <w:name w:val="l_7"/>
    <w:basedOn w:val="a2"/>
    <w:autoRedefine/>
    <w:qFormat/>
  </w:style>
  <w:style w:type="character" w:customStyle="1" w:styleId="icongzkj">
    <w:name w:val="icon_gzkj"/>
    <w:basedOn w:val="a2"/>
    <w:autoRedefine/>
    <w:qFormat/>
  </w:style>
  <w:style w:type="character" w:customStyle="1" w:styleId="l0">
    <w:name w:val="l_0"/>
    <w:basedOn w:val="a2"/>
    <w:autoRedefine/>
    <w:qFormat/>
  </w:style>
  <w:style w:type="character" w:customStyle="1" w:styleId="icondljg">
    <w:name w:val="icon_dljg"/>
    <w:basedOn w:val="a2"/>
    <w:autoRedefine/>
    <w:qFormat/>
  </w:style>
  <w:style w:type="character" w:customStyle="1" w:styleId="layui-laypage-curr">
    <w:name w:val="layui-laypage-curr"/>
    <w:basedOn w:val="a2"/>
    <w:autoRedefine/>
    <w:qFormat/>
  </w:style>
  <w:style w:type="character" w:customStyle="1" w:styleId="l11">
    <w:name w:val="l_11"/>
    <w:basedOn w:val="a2"/>
    <w:autoRedefine/>
    <w:qFormat/>
  </w:style>
  <w:style w:type="character" w:customStyle="1" w:styleId="l111">
    <w:name w:val="l_111"/>
    <w:basedOn w:val="a2"/>
    <w:autoRedefine/>
    <w:qFormat/>
  </w:style>
  <w:style w:type="character" w:customStyle="1" w:styleId="iconlzrz">
    <w:name w:val="icon_lzrz"/>
    <w:basedOn w:val="a2"/>
    <w:autoRedefine/>
    <w:qFormat/>
  </w:style>
  <w:style w:type="character" w:customStyle="1" w:styleId="l2">
    <w:name w:val="l_2"/>
    <w:basedOn w:val="a2"/>
    <w:autoRedefine/>
    <w:qFormat/>
  </w:style>
  <w:style w:type="character" w:customStyle="1" w:styleId="iconcxkcyry">
    <w:name w:val="icon_cxkcyry"/>
    <w:basedOn w:val="a2"/>
    <w:autoRedefine/>
    <w:qFormat/>
  </w:style>
  <w:style w:type="character" w:customStyle="1" w:styleId="colorcdyy">
    <w:name w:val="color_cdyy"/>
    <w:basedOn w:val="a2"/>
    <w:autoRedefine/>
    <w:qFormat/>
    <w:rPr>
      <w:color w:val="FFFFFF"/>
      <w:bdr w:val="single" w:sz="6" w:space="0" w:color="FFFFFF"/>
    </w:rPr>
  </w:style>
  <w:style w:type="character" w:customStyle="1" w:styleId="l14">
    <w:name w:val="l_14"/>
    <w:basedOn w:val="a2"/>
    <w:autoRedefine/>
    <w:qFormat/>
  </w:style>
  <w:style w:type="character" w:customStyle="1" w:styleId="m-text">
    <w:name w:val="m-text"/>
    <w:basedOn w:val="a2"/>
    <w:autoRedefine/>
    <w:qFormat/>
  </w:style>
  <w:style w:type="character" w:customStyle="1" w:styleId="l12">
    <w:name w:val="l_12"/>
    <w:basedOn w:val="a2"/>
    <w:autoRedefine/>
    <w:qFormat/>
  </w:style>
  <w:style w:type="character" w:customStyle="1" w:styleId="l121">
    <w:name w:val="l_121"/>
    <w:basedOn w:val="a2"/>
    <w:autoRedefine/>
    <w:qFormat/>
  </w:style>
  <w:style w:type="character" w:customStyle="1" w:styleId="l13">
    <w:name w:val="l_13"/>
    <w:basedOn w:val="a2"/>
    <w:autoRedefine/>
    <w:qFormat/>
  </w:style>
  <w:style w:type="character" w:customStyle="1" w:styleId="l131">
    <w:name w:val="l_131"/>
    <w:basedOn w:val="a2"/>
    <w:autoRedefine/>
    <w:qFormat/>
  </w:style>
  <w:style w:type="character" w:customStyle="1" w:styleId="l3">
    <w:name w:val="l_3"/>
    <w:basedOn w:val="a2"/>
    <w:autoRedefine/>
    <w:qFormat/>
  </w:style>
  <w:style w:type="character" w:customStyle="1" w:styleId="l31">
    <w:name w:val="l_31"/>
    <w:basedOn w:val="a2"/>
    <w:autoRedefine/>
    <w:qFormat/>
  </w:style>
  <w:style w:type="character" w:customStyle="1" w:styleId="l6">
    <w:name w:val="l_6"/>
    <w:basedOn w:val="a2"/>
    <w:autoRedefine/>
    <w:qFormat/>
  </w:style>
  <w:style w:type="character" w:customStyle="1" w:styleId="l61">
    <w:name w:val="l_61"/>
    <w:basedOn w:val="a2"/>
    <w:autoRedefine/>
    <w:qFormat/>
  </w:style>
  <w:style w:type="character" w:customStyle="1" w:styleId="l8">
    <w:name w:val="l_8"/>
    <w:basedOn w:val="a2"/>
    <w:autoRedefine/>
    <w:qFormat/>
  </w:style>
  <w:style w:type="character" w:customStyle="1" w:styleId="l81">
    <w:name w:val="l_81"/>
    <w:basedOn w:val="a2"/>
    <w:autoRedefine/>
    <w:qFormat/>
  </w:style>
  <w:style w:type="character" w:customStyle="1" w:styleId="l9">
    <w:name w:val="l_9"/>
    <w:basedOn w:val="a2"/>
    <w:autoRedefine/>
    <w:qFormat/>
  </w:style>
  <w:style w:type="character" w:customStyle="1" w:styleId="l91">
    <w:name w:val="l_91"/>
    <w:basedOn w:val="a2"/>
    <w:autoRedefine/>
    <w:qFormat/>
  </w:style>
  <w:style w:type="character" w:customStyle="1" w:styleId="iconxzry">
    <w:name w:val="icon_xzry"/>
    <w:basedOn w:val="a2"/>
    <w:autoRedefine/>
    <w:qFormat/>
  </w:style>
  <w:style w:type="character" w:customStyle="1" w:styleId="iconxglc">
    <w:name w:val="icon_xglc"/>
    <w:basedOn w:val="a2"/>
    <w:autoRedefine/>
    <w:qFormat/>
  </w:style>
  <w:style w:type="character" w:customStyle="1" w:styleId="l51">
    <w:name w:val="l_51"/>
    <w:basedOn w:val="a2"/>
    <w:autoRedefine/>
    <w:qFormat/>
  </w:style>
  <w:style w:type="character" w:customStyle="1" w:styleId="l141">
    <w:name w:val="l_141"/>
    <w:basedOn w:val="a2"/>
    <w:autoRedefine/>
    <w:qFormat/>
  </w:style>
  <w:style w:type="character" w:customStyle="1" w:styleId="first-child1">
    <w:name w:val="first-child1"/>
    <w:basedOn w:val="a2"/>
    <w:autoRedefine/>
    <w:qFormat/>
  </w:style>
  <w:style w:type="character" w:customStyle="1" w:styleId="l21">
    <w:name w:val="l_21"/>
    <w:basedOn w:val="a2"/>
    <w:autoRedefine/>
    <w:qFormat/>
  </w:style>
  <w:style w:type="character" w:customStyle="1" w:styleId="l101">
    <w:name w:val="l_101"/>
    <w:basedOn w:val="a2"/>
    <w:autoRedefine/>
    <w:qFormat/>
  </w:style>
  <w:style w:type="character" w:customStyle="1" w:styleId="l01">
    <w:name w:val="l_01"/>
    <w:basedOn w:val="a2"/>
    <w:autoRedefine/>
    <w:qFormat/>
  </w:style>
  <w:style w:type="character" w:customStyle="1" w:styleId="l71">
    <w:name w:val="l_71"/>
    <w:basedOn w:val="a2"/>
    <w:autoRedefine/>
    <w:qFormat/>
  </w:style>
  <w:style w:type="paragraph" w:styleId="af9">
    <w:name w:val="List Paragraph"/>
    <w:basedOn w:val="a"/>
    <w:autoRedefine/>
    <w:uiPriority w:val="34"/>
    <w:qFormat/>
    <w:pPr>
      <w:ind w:firstLineChars="200" w:firstLine="420"/>
    </w:pPr>
  </w:style>
  <w:style w:type="character" w:customStyle="1" w:styleId="iconds">
    <w:name w:val="icon_ds"/>
    <w:basedOn w:val="a2"/>
    <w:autoRedefine/>
    <w:qFormat/>
    <w:rPr>
      <w:sz w:val="21"/>
      <w:szCs w:val="21"/>
    </w:rPr>
  </w:style>
  <w:style w:type="character" w:customStyle="1" w:styleId="iconds1">
    <w:name w:val="icon_ds1"/>
    <w:basedOn w:val="a2"/>
    <w:autoRedefine/>
    <w:qFormat/>
  </w:style>
  <w:style w:type="character" w:customStyle="1" w:styleId="fr">
    <w:name w:val="fr"/>
    <w:basedOn w:val="a2"/>
    <w:autoRedefine/>
    <w:qFormat/>
  </w:style>
  <w:style w:type="character" w:customStyle="1" w:styleId="icongys">
    <w:name w:val="icon_gys"/>
    <w:basedOn w:val="a2"/>
    <w:autoRedefine/>
    <w:qFormat/>
    <w:rPr>
      <w:sz w:val="21"/>
      <w:szCs w:val="21"/>
    </w:rPr>
  </w:style>
  <w:style w:type="character" w:customStyle="1" w:styleId="xiadan">
    <w:name w:val="xiadan"/>
    <w:basedOn w:val="a2"/>
    <w:autoRedefine/>
    <w:qFormat/>
    <w:rPr>
      <w:shd w:val="clear" w:color="auto" w:fill="E4393C"/>
    </w:rPr>
  </w:style>
  <w:style w:type="paragraph" w:customStyle="1" w:styleId="afa">
    <w:name w:val="样式 正文首行缩进 + 宋体小 四号"/>
    <w:basedOn w:val="af2"/>
    <w:qFormat/>
    <w:pPr>
      <w:ind w:firstLineChars="200" w:firstLine="200"/>
    </w:pPr>
    <w:rPr>
      <w:rFonts w:ascii="宋体" w:hAnsi="宋体" w:cs="宋体"/>
    </w:rPr>
  </w:style>
  <w:style w:type="paragraph" w:customStyle="1" w:styleId="afb">
    <w:name w:val="*正文"/>
    <w:basedOn w:val="a"/>
    <w:qFormat/>
    <w:pPr>
      <w:ind w:firstLine="482"/>
    </w:pPr>
    <w:rPr>
      <w:rFonts w:ascii="微软雅黑" w:eastAsia="微软雅黑" w:hAnsi="微软雅黑"/>
    </w:rPr>
  </w:style>
  <w:style w:type="character" w:customStyle="1" w:styleId="exap">
    <w:name w:val="exap"/>
    <w:basedOn w:val="a2"/>
    <w:qFormat/>
    <w:rPr>
      <w:sz w:val="27"/>
      <w:szCs w:val="27"/>
    </w:rPr>
  </w:style>
  <w:style w:type="character" w:customStyle="1" w:styleId="ullia1">
    <w:name w:val="ul_li_a_1"/>
    <w:basedOn w:val="a2"/>
    <w:qFormat/>
    <w:rPr>
      <w:b/>
      <w:bCs/>
      <w:color w:val="FFFFFF"/>
    </w:rPr>
  </w:style>
  <w:style w:type="character" w:customStyle="1" w:styleId="ap2">
    <w:name w:val="a_p_2"/>
    <w:basedOn w:val="a2"/>
    <w:qFormat/>
  </w:style>
  <w:style w:type="character" w:customStyle="1" w:styleId="ap21">
    <w:name w:val="a_p_21"/>
    <w:basedOn w:val="a2"/>
    <w:qFormat/>
    <w:rPr>
      <w:sz w:val="27"/>
      <w:szCs w:val="27"/>
    </w:rPr>
  </w:style>
  <w:style w:type="character" w:customStyle="1" w:styleId="ap3">
    <w:name w:val="a_p_3"/>
    <w:basedOn w:val="a2"/>
    <w:qFormat/>
    <w:rPr>
      <w:sz w:val="27"/>
      <w:szCs w:val="27"/>
    </w:rPr>
  </w:style>
  <w:style w:type="character" w:customStyle="1" w:styleId="ap1">
    <w:name w:val="a_p_1"/>
    <w:basedOn w:val="a2"/>
    <w:qFormat/>
    <w:rPr>
      <w:sz w:val="27"/>
      <w:szCs w:val="27"/>
    </w:rPr>
  </w:style>
  <w:style w:type="character" w:customStyle="1" w:styleId="l151">
    <w:name w:val="l_151"/>
    <w:basedOn w:val="a2"/>
    <w:qFormat/>
  </w:style>
  <w:style w:type="paragraph" w:customStyle="1" w:styleId="New">
    <w:name w:val="正文 New"/>
    <w:basedOn w:val="a"/>
    <w:qFormat/>
    <w:pPr>
      <w:spacing w:before="100" w:beforeAutospacing="1" w:after="100" w:afterAutospacing="1" w:line="440" w:lineRule="exact"/>
      <w:ind w:left="357" w:hanging="357"/>
    </w:pPr>
  </w:style>
  <w:style w:type="character" w:customStyle="1" w:styleId="5Char">
    <w:name w:val="标题 5 Char"/>
    <w:basedOn w:val="a2"/>
    <w:link w:val="5"/>
    <w:uiPriority w:val="9"/>
    <w:semiHidden/>
    <w:rsid w:val="00B03CFC"/>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92472">
      <w:bodyDiv w:val="1"/>
      <w:marLeft w:val="0"/>
      <w:marRight w:val="0"/>
      <w:marTop w:val="0"/>
      <w:marBottom w:val="0"/>
      <w:divBdr>
        <w:top w:val="none" w:sz="0" w:space="0" w:color="auto"/>
        <w:left w:val="none" w:sz="0" w:space="0" w:color="auto"/>
        <w:bottom w:val="none" w:sz="0" w:space="0" w:color="auto"/>
        <w:right w:val="none" w:sz="0" w:space="0" w:color="auto"/>
      </w:divBdr>
    </w:div>
    <w:div w:id="1716462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gzy.pds.gov.cn/&#65289;&#33719;&#21462;&#25307;&#26631;&#25991;&#20214;&#65292;&#24182;&#20110;2025&#24180;"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73498-3BB9-4CBE-8E4B-EC7B979E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58</Pages>
  <Words>4781</Words>
  <Characters>27255</Characters>
  <Application>Microsoft Office Word</Application>
  <DocSecurity>0</DocSecurity>
  <Lines>227</Lines>
  <Paragraphs>63</Paragraphs>
  <ScaleCrop>false</ScaleCrop>
  <Company>微软中国</Company>
  <LinksUpToDate>false</LinksUpToDate>
  <CharactersWithSpaces>31973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p:lastModifiedBy>
  <cp:revision>98</cp:revision>
  <cp:lastPrinted>2024-11-27T01:59:00Z</cp:lastPrinted>
  <dcterms:created xsi:type="dcterms:W3CDTF">2020-06-12T08:17:00Z</dcterms:created>
  <dcterms:modified xsi:type="dcterms:W3CDTF">2025-11-13T08:26:00Z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0EF81AE4567B4292A5E9CDB94C8964FF_13</vt:lpwstr>
  </property>
  <property fmtid="{D5CDD505-2E9C-101B-9397-08002B2CF9AE}" pid="4" name="KSOTemplateDocerSaveRecord">
    <vt:lpwstr>eyJoZGlkIjoiMjAzYTk4ZTZhZjNiNjM3YzA0ZGI0YTQyOTk4MWQwNTEiLCJ1c2VySWQiOiI1Mjk4ODAyODAifQ==</vt:lpwstr>
  </property>
</Properties>
</file>